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A5" w:rsidRPr="00FF4BA5" w:rsidRDefault="00414BD7" w:rsidP="00414BD7">
      <w:pPr>
        <w:rPr>
          <w:rFonts w:ascii="Calisto MT" w:hAnsi="Calisto MT"/>
          <w:b/>
          <w:sz w:val="28"/>
          <w:szCs w:val="28"/>
        </w:rPr>
      </w:pPr>
      <w:r>
        <w:rPr>
          <w:rFonts w:ascii="Calisto MT" w:hAnsi="Calisto MT"/>
          <w:b/>
          <w:noProof/>
          <w:sz w:val="28"/>
          <w:szCs w:val="28"/>
        </w:rPr>
        <w:pict>
          <v:shapetype id="_x0000_t32" coordsize="21600,21600" o:spt="32" o:oned="t" path="m,l21600,21600e" filled="f">
            <v:path arrowok="t" fillok="f" o:connecttype="none"/>
            <o:lock v:ext="edit" shapetype="t"/>
          </v:shapetype>
          <v:shape id="_x0000_s1028" type="#_x0000_t32" style="position:absolute;margin-left:171.75pt;margin-top:28.5pt;width:294.75pt;height:0;z-index:251658752" o:connectortype="straight" strokecolor="red"/>
        </w:pict>
      </w:r>
      <w:r w:rsidR="00FF4BA5" w:rsidRPr="00FF4BA5">
        <w:rPr>
          <w:rFonts w:ascii="Calisto MT" w:hAnsi="Calisto MT"/>
          <w:b/>
          <w:noProof/>
          <w:sz w:val="28"/>
          <w:szCs w:val="28"/>
        </w:rPr>
        <w:drawing>
          <wp:inline distT="0" distB="0" distL="0" distR="0">
            <wp:extent cx="2105025" cy="486996"/>
            <wp:effectExtent l="19050" t="0" r="9525" b="8304"/>
            <wp:docPr id="1" name="Picture 0" descr="Families 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s logo 2011.jpg"/>
                    <pic:cNvPicPr/>
                  </pic:nvPicPr>
                  <pic:blipFill>
                    <a:blip r:embed="rId8" cstate="print"/>
                    <a:stretch>
                      <a:fillRect/>
                    </a:stretch>
                  </pic:blipFill>
                  <pic:spPr>
                    <a:xfrm>
                      <a:off x="0" y="0"/>
                      <a:ext cx="2104807" cy="486945"/>
                    </a:xfrm>
                    <a:prstGeom prst="rect">
                      <a:avLst/>
                    </a:prstGeom>
                  </pic:spPr>
                </pic:pic>
              </a:graphicData>
            </a:graphic>
          </wp:inline>
        </w:drawing>
      </w:r>
    </w:p>
    <w:p w:rsidR="00FF4BA5" w:rsidRPr="00FF4BA5" w:rsidRDefault="00FF4BA5" w:rsidP="007542E6">
      <w:pPr>
        <w:jc w:val="center"/>
        <w:rPr>
          <w:rFonts w:ascii="Calisto MT" w:hAnsi="Calisto MT"/>
          <w:b/>
          <w:sz w:val="28"/>
          <w:szCs w:val="28"/>
        </w:rPr>
      </w:pPr>
    </w:p>
    <w:p w:rsidR="00414BD7" w:rsidRPr="00414BD7" w:rsidRDefault="007542E6" w:rsidP="00414BD7">
      <w:pPr>
        <w:spacing w:after="0"/>
        <w:jc w:val="center"/>
        <w:rPr>
          <w:rFonts w:ascii="Albertus Medium" w:hAnsi="Albertus Medium" w:cstheme="minorHAnsi"/>
          <w:sz w:val="36"/>
          <w:szCs w:val="36"/>
        </w:rPr>
      </w:pPr>
      <w:r w:rsidRPr="00414BD7">
        <w:rPr>
          <w:rFonts w:ascii="Albertus Medium" w:hAnsi="Albertus Medium" w:cstheme="minorHAnsi"/>
          <w:sz w:val="36"/>
          <w:szCs w:val="36"/>
        </w:rPr>
        <w:t xml:space="preserve">Navigators Need Not Be Licensed </w:t>
      </w:r>
      <w:r w:rsidR="00234BBA" w:rsidRPr="00414BD7">
        <w:rPr>
          <w:rFonts w:ascii="Albertus Medium" w:hAnsi="Albertus Medium" w:cstheme="minorHAnsi"/>
          <w:sz w:val="36"/>
          <w:szCs w:val="36"/>
        </w:rPr>
        <w:t>a</w:t>
      </w:r>
      <w:r w:rsidRPr="00414BD7">
        <w:rPr>
          <w:rFonts w:ascii="Albertus Medium" w:hAnsi="Albertus Medium" w:cstheme="minorHAnsi"/>
          <w:sz w:val="36"/>
          <w:szCs w:val="36"/>
        </w:rPr>
        <w:t xml:space="preserve">s </w:t>
      </w:r>
    </w:p>
    <w:p w:rsidR="007542E6" w:rsidRPr="00414BD7" w:rsidRDefault="007542E6" w:rsidP="00414BD7">
      <w:pPr>
        <w:spacing w:after="120"/>
        <w:jc w:val="center"/>
        <w:rPr>
          <w:rFonts w:ascii="Albertus Medium" w:hAnsi="Albertus Medium" w:cstheme="minorHAnsi"/>
          <w:sz w:val="36"/>
          <w:szCs w:val="36"/>
        </w:rPr>
      </w:pPr>
      <w:r w:rsidRPr="00414BD7">
        <w:rPr>
          <w:rFonts w:ascii="Albertus Medium" w:hAnsi="Albertus Medium" w:cstheme="minorHAnsi"/>
          <w:sz w:val="36"/>
          <w:szCs w:val="36"/>
        </w:rPr>
        <w:t>Insurance Brokers or Agents</w:t>
      </w:r>
    </w:p>
    <w:p w:rsidR="007542E6" w:rsidRPr="00FF4BA5" w:rsidRDefault="007542E6" w:rsidP="007542E6">
      <w:pPr>
        <w:rPr>
          <w:rFonts w:ascii="Calisto MT" w:hAnsi="Calisto MT"/>
          <w:b/>
          <w:sz w:val="28"/>
          <w:szCs w:val="28"/>
        </w:rPr>
      </w:pPr>
      <w:r w:rsidRPr="00FF4BA5">
        <w:rPr>
          <w:rFonts w:ascii="Calisto MT" w:hAnsi="Calisto MT"/>
          <w:b/>
          <w:sz w:val="28"/>
          <w:szCs w:val="28"/>
        </w:rPr>
        <w:t>Introduction</w:t>
      </w:r>
    </w:p>
    <w:p w:rsidR="00717AE4" w:rsidRPr="00FF4BA5" w:rsidRDefault="007542E6" w:rsidP="007542E6">
      <w:pPr>
        <w:rPr>
          <w:rFonts w:ascii="Calisto MT" w:hAnsi="Calisto MT"/>
          <w:sz w:val="24"/>
          <w:szCs w:val="24"/>
        </w:rPr>
      </w:pPr>
      <w:r w:rsidRPr="00FF4BA5">
        <w:rPr>
          <w:rFonts w:ascii="Calisto MT" w:hAnsi="Calisto MT"/>
          <w:sz w:val="24"/>
          <w:szCs w:val="24"/>
        </w:rPr>
        <w:t xml:space="preserve">The Affordable Care Act requires state </w:t>
      </w:r>
      <w:r w:rsidR="00706170" w:rsidRPr="00FF4BA5">
        <w:rPr>
          <w:rFonts w:ascii="Calisto MT" w:hAnsi="Calisto MT"/>
          <w:sz w:val="24"/>
          <w:szCs w:val="24"/>
        </w:rPr>
        <w:t>e</w:t>
      </w:r>
      <w:r w:rsidRPr="00FF4BA5">
        <w:rPr>
          <w:rFonts w:ascii="Calisto MT" w:hAnsi="Calisto MT"/>
          <w:sz w:val="24"/>
          <w:szCs w:val="24"/>
        </w:rPr>
        <w:t>xchanges to establish a “</w:t>
      </w:r>
      <w:r w:rsidR="00706170" w:rsidRPr="00FF4BA5">
        <w:rPr>
          <w:rFonts w:ascii="Calisto MT" w:hAnsi="Calisto MT"/>
          <w:sz w:val="24"/>
          <w:szCs w:val="24"/>
        </w:rPr>
        <w:t>n</w:t>
      </w:r>
      <w:r w:rsidRPr="00FF4BA5">
        <w:rPr>
          <w:rFonts w:ascii="Calisto MT" w:hAnsi="Calisto MT"/>
          <w:sz w:val="24"/>
          <w:szCs w:val="24"/>
        </w:rPr>
        <w:t>avigator</w:t>
      </w:r>
      <w:r w:rsidR="0086626A" w:rsidRPr="00FF4BA5">
        <w:rPr>
          <w:rFonts w:ascii="Calisto MT" w:hAnsi="Calisto MT"/>
          <w:sz w:val="24"/>
          <w:szCs w:val="24"/>
        </w:rPr>
        <w:t>” program (Section 1311(</w:t>
      </w:r>
      <w:proofErr w:type="spellStart"/>
      <w:r w:rsidR="0086626A" w:rsidRPr="00FF4BA5">
        <w:rPr>
          <w:rFonts w:ascii="Calisto MT" w:hAnsi="Calisto MT"/>
          <w:sz w:val="24"/>
          <w:szCs w:val="24"/>
        </w:rPr>
        <w:t>i</w:t>
      </w:r>
      <w:proofErr w:type="spellEnd"/>
      <w:r w:rsidR="0086626A" w:rsidRPr="00FF4BA5">
        <w:rPr>
          <w:rFonts w:ascii="Calisto MT" w:hAnsi="Calisto MT"/>
          <w:sz w:val="24"/>
          <w:szCs w:val="24"/>
        </w:rPr>
        <w:t>))</w:t>
      </w:r>
      <w:r w:rsidR="006429DB" w:rsidRPr="00FF4BA5">
        <w:rPr>
          <w:rFonts w:ascii="Calisto MT" w:hAnsi="Calisto MT"/>
          <w:sz w:val="24"/>
          <w:szCs w:val="24"/>
        </w:rPr>
        <w:t xml:space="preserve"> </w:t>
      </w:r>
      <w:r w:rsidRPr="00FF4BA5">
        <w:rPr>
          <w:rFonts w:ascii="Calisto MT" w:hAnsi="Calisto MT"/>
          <w:sz w:val="24"/>
          <w:szCs w:val="24"/>
        </w:rPr>
        <w:t xml:space="preserve">that will help people who are eligible to purchase coverage through the exchange learn about their new coverage options </w:t>
      </w:r>
      <w:r w:rsidR="0086626A" w:rsidRPr="00FF4BA5">
        <w:rPr>
          <w:rFonts w:ascii="Calisto MT" w:hAnsi="Calisto MT"/>
          <w:sz w:val="24"/>
          <w:szCs w:val="24"/>
        </w:rPr>
        <w:t xml:space="preserve">and enroll. </w:t>
      </w:r>
      <w:r w:rsidR="00706170" w:rsidRPr="00FF4BA5">
        <w:rPr>
          <w:rFonts w:ascii="Calisto MT" w:hAnsi="Calisto MT"/>
          <w:sz w:val="24"/>
          <w:szCs w:val="24"/>
        </w:rPr>
        <w:t>States will award grants to enti</w:t>
      </w:r>
      <w:r w:rsidR="00363FE7" w:rsidRPr="00FF4BA5">
        <w:rPr>
          <w:rFonts w:ascii="Calisto MT" w:hAnsi="Calisto MT"/>
          <w:sz w:val="24"/>
          <w:szCs w:val="24"/>
        </w:rPr>
        <w:t>ti</w:t>
      </w:r>
      <w:r w:rsidR="00706170" w:rsidRPr="00FF4BA5">
        <w:rPr>
          <w:rFonts w:ascii="Calisto MT" w:hAnsi="Calisto MT"/>
          <w:sz w:val="24"/>
          <w:szCs w:val="24"/>
        </w:rPr>
        <w:t xml:space="preserve">es that will provide these services. </w:t>
      </w:r>
      <w:r w:rsidR="0086626A" w:rsidRPr="00FF4BA5">
        <w:rPr>
          <w:rFonts w:ascii="Calisto MT" w:hAnsi="Calisto MT"/>
          <w:sz w:val="24"/>
          <w:szCs w:val="24"/>
        </w:rPr>
        <w:t>In some state capita</w:t>
      </w:r>
      <w:r w:rsidRPr="00FF4BA5">
        <w:rPr>
          <w:rFonts w:ascii="Calisto MT" w:hAnsi="Calisto MT"/>
          <w:sz w:val="24"/>
          <w:szCs w:val="24"/>
        </w:rPr>
        <w:t>ls, a debate is waging abo</w:t>
      </w:r>
      <w:r w:rsidR="00706170" w:rsidRPr="00FF4BA5">
        <w:rPr>
          <w:rFonts w:ascii="Calisto MT" w:hAnsi="Calisto MT"/>
          <w:sz w:val="24"/>
          <w:szCs w:val="24"/>
        </w:rPr>
        <w:t>ut whether insurance brokers and agents</w:t>
      </w:r>
      <w:r w:rsidRPr="00FF4BA5">
        <w:rPr>
          <w:rFonts w:ascii="Calisto MT" w:hAnsi="Calisto MT"/>
          <w:sz w:val="24"/>
          <w:szCs w:val="24"/>
        </w:rPr>
        <w:t xml:space="preserve"> perform all of the same functi</w:t>
      </w:r>
      <w:r w:rsidR="0078369D" w:rsidRPr="00FF4BA5">
        <w:rPr>
          <w:rFonts w:ascii="Calisto MT" w:hAnsi="Calisto MT"/>
          <w:sz w:val="24"/>
          <w:szCs w:val="24"/>
        </w:rPr>
        <w:t>ons as navigators</w:t>
      </w:r>
      <w:r w:rsidR="00756BBA" w:rsidRPr="00FF4BA5">
        <w:rPr>
          <w:rFonts w:ascii="Calisto MT" w:hAnsi="Calisto MT"/>
          <w:sz w:val="24"/>
          <w:szCs w:val="24"/>
        </w:rPr>
        <w:t xml:space="preserve"> and whether </w:t>
      </w:r>
      <w:r w:rsidRPr="00FF4BA5">
        <w:rPr>
          <w:rFonts w:ascii="Calisto MT" w:hAnsi="Calisto MT"/>
          <w:sz w:val="24"/>
          <w:szCs w:val="24"/>
        </w:rPr>
        <w:t xml:space="preserve">navigators should </w:t>
      </w:r>
      <w:r w:rsidR="0086626A" w:rsidRPr="00FF4BA5">
        <w:rPr>
          <w:rFonts w:ascii="Calisto MT" w:hAnsi="Calisto MT"/>
          <w:sz w:val="24"/>
          <w:szCs w:val="24"/>
        </w:rPr>
        <w:t xml:space="preserve">thus </w:t>
      </w:r>
      <w:r w:rsidRPr="00FF4BA5">
        <w:rPr>
          <w:rFonts w:ascii="Calisto MT" w:hAnsi="Calisto MT"/>
          <w:sz w:val="24"/>
          <w:szCs w:val="24"/>
        </w:rPr>
        <w:t xml:space="preserve">be </w:t>
      </w:r>
      <w:r w:rsidRPr="00FF4BA5">
        <w:rPr>
          <w:rFonts w:ascii="Calisto MT" w:hAnsi="Calisto MT"/>
          <w:i/>
          <w:sz w:val="24"/>
          <w:szCs w:val="24"/>
        </w:rPr>
        <w:t>required</w:t>
      </w:r>
      <w:r w:rsidRPr="00FF4BA5">
        <w:rPr>
          <w:rFonts w:ascii="Calisto MT" w:hAnsi="Calisto MT"/>
          <w:sz w:val="24"/>
          <w:szCs w:val="24"/>
        </w:rPr>
        <w:t xml:space="preserve"> to be licensed as brokers and agents.</w:t>
      </w:r>
      <w:r w:rsidR="00234BBA">
        <w:rPr>
          <w:rFonts w:ascii="Calisto MT" w:hAnsi="Calisto MT"/>
          <w:sz w:val="24"/>
          <w:szCs w:val="24"/>
        </w:rPr>
        <w:t xml:space="preserve"> </w:t>
      </w:r>
      <w:r w:rsidR="00756BBA" w:rsidRPr="00FF4BA5">
        <w:rPr>
          <w:rFonts w:ascii="Calisto MT" w:hAnsi="Calisto MT"/>
          <w:sz w:val="24"/>
          <w:szCs w:val="24"/>
        </w:rPr>
        <w:t xml:space="preserve">This paper explains that navigators are different from brokers and agents. </w:t>
      </w:r>
    </w:p>
    <w:p w:rsidR="00EE01C5" w:rsidRPr="00FF4BA5" w:rsidRDefault="00756BBA" w:rsidP="007542E6">
      <w:pPr>
        <w:rPr>
          <w:rFonts w:ascii="Calisto MT" w:hAnsi="Calisto MT"/>
          <w:sz w:val="24"/>
          <w:szCs w:val="24"/>
        </w:rPr>
      </w:pPr>
      <w:r w:rsidRPr="00FF4BA5">
        <w:rPr>
          <w:rFonts w:ascii="Calisto MT" w:hAnsi="Calisto MT"/>
          <w:sz w:val="24"/>
          <w:szCs w:val="24"/>
        </w:rPr>
        <w:t xml:space="preserve">The Act lists brokers and agents as </w:t>
      </w:r>
      <w:r w:rsidR="008F59CA" w:rsidRPr="00FF4BA5">
        <w:rPr>
          <w:rFonts w:ascii="Calisto MT" w:hAnsi="Calisto MT"/>
          <w:sz w:val="24"/>
          <w:szCs w:val="24"/>
        </w:rPr>
        <w:t>among the</w:t>
      </w:r>
      <w:r w:rsidRPr="00FF4BA5">
        <w:rPr>
          <w:rFonts w:ascii="Calisto MT" w:hAnsi="Calisto MT"/>
          <w:sz w:val="24"/>
          <w:szCs w:val="24"/>
        </w:rPr>
        <w:t xml:space="preserve"> many types of entities that could receive navigator grants.</w:t>
      </w:r>
      <w:r w:rsidR="00234BBA">
        <w:rPr>
          <w:rFonts w:ascii="Calisto MT" w:hAnsi="Calisto MT"/>
          <w:sz w:val="24"/>
          <w:szCs w:val="24"/>
        </w:rPr>
        <w:t xml:space="preserve"> </w:t>
      </w:r>
      <w:r w:rsidR="002C506D" w:rsidRPr="00FF4BA5">
        <w:rPr>
          <w:rFonts w:ascii="Calisto MT" w:hAnsi="Calisto MT"/>
          <w:sz w:val="24"/>
          <w:szCs w:val="24"/>
        </w:rPr>
        <w:t>But other entities that have relationships with people</w:t>
      </w:r>
      <w:r w:rsidR="00625080" w:rsidRPr="00FF4BA5">
        <w:rPr>
          <w:rFonts w:ascii="Calisto MT" w:hAnsi="Calisto MT"/>
          <w:sz w:val="24"/>
          <w:szCs w:val="24"/>
        </w:rPr>
        <w:t xml:space="preserve"> who are</w:t>
      </w:r>
      <w:r w:rsidR="002C506D" w:rsidRPr="00FF4BA5">
        <w:rPr>
          <w:rFonts w:ascii="Calisto MT" w:hAnsi="Calisto MT"/>
          <w:sz w:val="24"/>
          <w:szCs w:val="24"/>
        </w:rPr>
        <w:t xml:space="preserve"> likely to enroll </w:t>
      </w:r>
      <w:r w:rsidR="00637677" w:rsidRPr="00FF4BA5">
        <w:rPr>
          <w:rFonts w:ascii="Calisto MT" w:hAnsi="Calisto MT"/>
          <w:sz w:val="24"/>
          <w:szCs w:val="24"/>
        </w:rPr>
        <w:t xml:space="preserve">or </w:t>
      </w:r>
      <w:r w:rsidR="00625080" w:rsidRPr="00FF4BA5">
        <w:rPr>
          <w:rFonts w:ascii="Calisto MT" w:hAnsi="Calisto MT"/>
          <w:sz w:val="24"/>
          <w:szCs w:val="24"/>
        </w:rPr>
        <w:t xml:space="preserve">who </w:t>
      </w:r>
      <w:r w:rsidR="00637677" w:rsidRPr="00FF4BA5">
        <w:rPr>
          <w:rFonts w:ascii="Calisto MT" w:hAnsi="Calisto MT"/>
          <w:sz w:val="24"/>
          <w:szCs w:val="24"/>
        </w:rPr>
        <w:t xml:space="preserve">need coverage </w:t>
      </w:r>
      <w:r w:rsidR="00EE01C5" w:rsidRPr="00FF4BA5">
        <w:rPr>
          <w:rFonts w:ascii="Calisto MT" w:hAnsi="Calisto MT"/>
          <w:sz w:val="24"/>
          <w:szCs w:val="24"/>
        </w:rPr>
        <w:t xml:space="preserve">through the exchange can also </w:t>
      </w:r>
      <w:r w:rsidR="002C506D" w:rsidRPr="00FF4BA5">
        <w:rPr>
          <w:rFonts w:ascii="Calisto MT" w:hAnsi="Calisto MT"/>
          <w:sz w:val="24"/>
          <w:szCs w:val="24"/>
        </w:rPr>
        <w:t xml:space="preserve">receive navigator grants. </w:t>
      </w:r>
      <w:r w:rsidRPr="00FF4BA5">
        <w:rPr>
          <w:rFonts w:ascii="Calisto MT" w:hAnsi="Calisto MT"/>
          <w:sz w:val="24"/>
          <w:szCs w:val="24"/>
        </w:rPr>
        <w:t>It will take all of these entities</w:t>
      </w:r>
      <w:r w:rsidR="008F59CA" w:rsidRPr="00FF4BA5">
        <w:rPr>
          <w:rFonts w:ascii="Calisto MT" w:hAnsi="Calisto MT"/>
          <w:sz w:val="24"/>
          <w:szCs w:val="24"/>
        </w:rPr>
        <w:t>,</w:t>
      </w:r>
      <w:r w:rsidRPr="00FF4BA5">
        <w:rPr>
          <w:rFonts w:ascii="Calisto MT" w:hAnsi="Calisto MT"/>
          <w:sz w:val="24"/>
          <w:szCs w:val="24"/>
        </w:rPr>
        <w:t xml:space="preserve"> working together</w:t>
      </w:r>
      <w:r w:rsidR="008F59CA" w:rsidRPr="00FF4BA5">
        <w:rPr>
          <w:rFonts w:ascii="Calisto MT" w:hAnsi="Calisto MT"/>
          <w:sz w:val="24"/>
          <w:szCs w:val="24"/>
        </w:rPr>
        <w:t>,</w:t>
      </w:r>
      <w:r w:rsidRPr="00FF4BA5">
        <w:rPr>
          <w:rFonts w:ascii="Calisto MT" w:hAnsi="Calisto MT"/>
          <w:sz w:val="24"/>
          <w:szCs w:val="24"/>
        </w:rPr>
        <w:t xml:space="preserve"> to inform people of their new coverage options in 2014 and </w:t>
      </w:r>
      <w:r w:rsidR="008F59CA" w:rsidRPr="00FF4BA5">
        <w:rPr>
          <w:rFonts w:ascii="Calisto MT" w:hAnsi="Calisto MT"/>
          <w:sz w:val="24"/>
          <w:szCs w:val="24"/>
        </w:rPr>
        <w:t xml:space="preserve">to </w:t>
      </w:r>
      <w:r w:rsidRPr="00FF4BA5">
        <w:rPr>
          <w:rFonts w:ascii="Calisto MT" w:hAnsi="Calisto MT"/>
          <w:sz w:val="24"/>
          <w:szCs w:val="24"/>
        </w:rPr>
        <w:t xml:space="preserve">help them enroll. </w:t>
      </w:r>
      <w:r w:rsidR="002C506D" w:rsidRPr="00FF4BA5">
        <w:rPr>
          <w:rFonts w:ascii="Calisto MT" w:hAnsi="Calisto MT"/>
          <w:sz w:val="24"/>
          <w:szCs w:val="24"/>
        </w:rPr>
        <w:t xml:space="preserve">For example, </w:t>
      </w:r>
      <w:r w:rsidR="00637677" w:rsidRPr="00FF4BA5">
        <w:rPr>
          <w:rFonts w:ascii="Calisto MT" w:hAnsi="Calisto MT"/>
          <w:sz w:val="24"/>
          <w:szCs w:val="24"/>
        </w:rPr>
        <w:t>some people who are uninsured today will qualify for Medicaid in 2014</w:t>
      </w:r>
      <w:r w:rsidR="00625080" w:rsidRPr="00FF4BA5">
        <w:rPr>
          <w:rFonts w:ascii="Calisto MT" w:hAnsi="Calisto MT"/>
          <w:sz w:val="24"/>
          <w:szCs w:val="24"/>
        </w:rPr>
        <w:t>,</w:t>
      </w:r>
      <w:r w:rsidR="00717AE4" w:rsidRPr="00FF4BA5">
        <w:rPr>
          <w:rFonts w:ascii="Calisto MT" w:hAnsi="Calisto MT"/>
          <w:sz w:val="24"/>
          <w:szCs w:val="24"/>
        </w:rPr>
        <w:t xml:space="preserve"> and</w:t>
      </w:r>
      <w:r w:rsidR="00637677" w:rsidRPr="00FF4BA5">
        <w:rPr>
          <w:rFonts w:ascii="Calisto MT" w:hAnsi="Calisto MT"/>
          <w:sz w:val="24"/>
          <w:szCs w:val="24"/>
        </w:rPr>
        <w:t xml:space="preserve"> they will be able to enroll in Medicaid through the exchange’s portal</w:t>
      </w:r>
      <w:r w:rsidR="00625080" w:rsidRPr="00FF4BA5">
        <w:rPr>
          <w:rFonts w:ascii="Calisto MT" w:hAnsi="Calisto MT"/>
          <w:sz w:val="24"/>
          <w:szCs w:val="24"/>
        </w:rPr>
        <w:t>;</w:t>
      </w:r>
      <w:r w:rsidR="00637677" w:rsidRPr="00FF4BA5">
        <w:rPr>
          <w:rFonts w:ascii="Calisto MT" w:hAnsi="Calisto MT"/>
          <w:sz w:val="24"/>
          <w:szCs w:val="24"/>
        </w:rPr>
        <w:t xml:space="preserve"> </w:t>
      </w:r>
      <w:r w:rsidR="00625080" w:rsidRPr="00FF4BA5">
        <w:rPr>
          <w:rFonts w:ascii="Calisto MT" w:hAnsi="Calisto MT"/>
          <w:sz w:val="24"/>
          <w:szCs w:val="24"/>
        </w:rPr>
        <w:t>n</w:t>
      </w:r>
      <w:r w:rsidR="00637677" w:rsidRPr="00FF4BA5">
        <w:rPr>
          <w:rFonts w:ascii="Calisto MT" w:hAnsi="Calisto MT"/>
          <w:sz w:val="24"/>
          <w:szCs w:val="24"/>
        </w:rPr>
        <w:t xml:space="preserve">onprofit community-based organizations that serve low-income neighborhoods may be good navigators for this population. </w:t>
      </w:r>
      <w:r w:rsidR="00EE01C5" w:rsidRPr="00FF4BA5">
        <w:rPr>
          <w:rFonts w:ascii="Calisto MT" w:hAnsi="Calisto MT"/>
          <w:sz w:val="24"/>
          <w:szCs w:val="24"/>
        </w:rPr>
        <w:t>Some people who need to enroll may have limited English literacy or may not have ready access to the web</w:t>
      </w:r>
      <w:r w:rsidR="00625080" w:rsidRPr="00FF4BA5">
        <w:rPr>
          <w:rFonts w:ascii="Calisto MT" w:hAnsi="Calisto MT"/>
          <w:sz w:val="24"/>
          <w:szCs w:val="24"/>
        </w:rPr>
        <w:t>, and</w:t>
      </w:r>
      <w:r w:rsidR="00EE01C5" w:rsidRPr="00FF4BA5">
        <w:rPr>
          <w:rFonts w:ascii="Calisto MT" w:hAnsi="Calisto MT"/>
          <w:sz w:val="24"/>
          <w:szCs w:val="24"/>
        </w:rPr>
        <w:t xml:space="preserve"> navigators </w:t>
      </w:r>
      <w:r w:rsidR="00625080" w:rsidRPr="00FF4BA5">
        <w:rPr>
          <w:rFonts w:ascii="Calisto MT" w:hAnsi="Calisto MT"/>
          <w:sz w:val="24"/>
          <w:szCs w:val="24"/>
        </w:rPr>
        <w:t xml:space="preserve">that </w:t>
      </w:r>
      <w:r w:rsidR="00EE01C5" w:rsidRPr="00FF4BA5">
        <w:rPr>
          <w:rFonts w:ascii="Calisto MT" w:hAnsi="Calisto MT"/>
          <w:sz w:val="24"/>
          <w:szCs w:val="24"/>
        </w:rPr>
        <w:t>primarily assist with communication and help people complete web-based forms</w:t>
      </w:r>
      <w:r w:rsidR="00625080" w:rsidRPr="00FF4BA5">
        <w:rPr>
          <w:rFonts w:ascii="Calisto MT" w:hAnsi="Calisto MT"/>
          <w:sz w:val="24"/>
          <w:szCs w:val="24"/>
        </w:rPr>
        <w:t xml:space="preserve"> would be suitable for them</w:t>
      </w:r>
      <w:r w:rsidR="00EE01C5" w:rsidRPr="00FF4BA5">
        <w:rPr>
          <w:rFonts w:ascii="Calisto MT" w:hAnsi="Calisto MT"/>
          <w:sz w:val="24"/>
          <w:szCs w:val="24"/>
        </w:rPr>
        <w:t>.</w:t>
      </w:r>
    </w:p>
    <w:p w:rsidR="007542E6" w:rsidRPr="00FF4BA5" w:rsidRDefault="00756BBA" w:rsidP="007542E6">
      <w:pPr>
        <w:rPr>
          <w:rFonts w:ascii="Calisto MT" w:hAnsi="Calisto MT"/>
          <w:sz w:val="24"/>
          <w:szCs w:val="24"/>
        </w:rPr>
      </w:pPr>
      <w:r w:rsidRPr="00FF4BA5">
        <w:rPr>
          <w:rFonts w:ascii="Calisto MT" w:hAnsi="Calisto MT"/>
          <w:sz w:val="24"/>
          <w:szCs w:val="24"/>
        </w:rPr>
        <w:t xml:space="preserve">While it is important for HHS and states to establish standards </w:t>
      </w:r>
      <w:r w:rsidR="006F0AFF" w:rsidRPr="00FF4BA5">
        <w:rPr>
          <w:rFonts w:ascii="Calisto MT" w:hAnsi="Calisto MT"/>
          <w:sz w:val="24"/>
          <w:szCs w:val="24"/>
        </w:rPr>
        <w:t xml:space="preserve">and certification requirements for navigators, </w:t>
      </w:r>
      <w:r w:rsidR="0086626A" w:rsidRPr="00FF4BA5">
        <w:rPr>
          <w:rFonts w:ascii="Calisto MT" w:hAnsi="Calisto MT"/>
          <w:sz w:val="24"/>
          <w:szCs w:val="24"/>
        </w:rPr>
        <w:t>today’s licensure requirements for</w:t>
      </w:r>
      <w:r w:rsidR="006F0AFF" w:rsidRPr="00FF4BA5">
        <w:rPr>
          <w:rFonts w:ascii="Calisto MT" w:hAnsi="Calisto MT"/>
          <w:sz w:val="24"/>
          <w:szCs w:val="24"/>
        </w:rPr>
        <w:t xml:space="preserve"> broker</w:t>
      </w:r>
      <w:r w:rsidR="0086626A" w:rsidRPr="00FF4BA5">
        <w:rPr>
          <w:rFonts w:ascii="Calisto MT" w:hAnsi="Calisto MT"/>
          <w:sz w:val="24"/>
          <w:szCs w:val="24"/>
        </w:rPr>
        <w:t>s</w:t>
      </w:r>
      <w:r w:rsidR="006F0AFF" w:rsidRPr="00FF4BA5">
        <w:rPr>
          <w:rFonts w:ascii="Calisto MT" w:hAnsi="Calisto MT"/>
          <w:sz w:val="24"/>
          <w:szCs w:val="24"/>
        </w:rPr>
        <w:t xml:space="preserve"> or agent</w:t>
      </w:r>
      <w:r w:rsidR="0086626A" w:rsidRPr="00FF4BA5">
        <w:rPr>
          <w:rFonts w:ascii="Calisto MT" w:hAnsi="Calisto MT"/>
          <w:sz w:val="24"/>
          <w:szCs w:val="24"/>
        </w:rPr>
        <w:t>s are</w:t>
      </w:r>
      <w:r w:rsidR="006F0AFF" w:rsidRPr="00FF4BA5">
        <w:rPr>
          <w:rFonts w:ascii="Calisto MT" w:hAnsi="Calisto MT"/>
          <w:sz w:val="24"/>
          <w:szCs w:val="24"/>
        </w:rPr>
        <w:t xml:space="preserve"> not the app</w:t>
      </w:r>
      <w:r w:rsidR="008272B9" w:rsidRPr="00FF4BA5">
        <w:rPr>
          <w:rFonts w:ascii="Calisto MT" w:hAnsi="Calisto MT"/>
          <w:sz w:val="24"/>
          <w:szCs w:val="24"/>
        </w:rPr>
        <w:t>ropriate vehicle to ensure navigators’</w:t>
      </w:r>
      <w:r w:rsidR="006F0AFF" w:rsidRPr="00FF4BA5">
        <w:rPr>
          <w:rFonts w:ascii="Calisto MT" w:hAnsi="Calisto MT"/>
          <w:sz w:val="24"/>
          <w:szCs w:val="24"/>
        </w:rPr>
        <w:t xml:space="preserve"> competency.</w:t>
      </w:r>
    </w:p>
    <w:p w:rsidR="00822AC8" w:rsidRPr="00FF4BA5" w:rsidRDefault="008E4BFB" w:rsidP="00B255E9">
      <w:pPr>
        <w:rPr>
          <w:rFonts w:ascii="Calisto MT" w:hAnsi="Calisto MT"/>
          <w:b/>
          <w:sz w:val="28"/>
          <w:szCs w:val="28"/>
        </w:rPr>
      </w:pPr>
      <w:r w:rsidRPr="00FF4BA5">
        <w:rPr>
          <w:rFonts w:ascii="Calisto MT" w:hAnsi="Calisto MT"/>
          <w:b/>
          <w:sz w:val="28"/>
          <w:szCs w:val="28"/>
        </w:rPr>
        <w:t>What is a n</w:t>
      </w:r>
      <w:r w:rsidR="00822AC8" w:rsidRPr="00FF4BA5">
        <w:rPr>
          <w:rFonts w:ascii="Calisto MT" w:hAnsi="Calisto MT"/>
          <w:b/>
          <w:sz w:val="28"/>
          <w:szCs w:val="28"/>
        </w:rPr>
        <w:t>avigator?</w:t>
      </w:r>
    </w:p>
    <w:p w:rsidR="00B255E9" w:rsidRPr="00FF4BA5" w:rsidRDefault="00B255E9" w:rsidP="00B255E9">
      <w:pPr>
        <w:rPr>
          <w:rFonts w:ascii="Calisto MT" w:hAnsi="Calisto MT"/>
          <w:sz w:val="24"/>
          <w:szCs w:val="24"/>
        </w:rPr>
      </w:pPr>
      <w:r w:rsidRPr="00FF4BA5">
        <w:rPr>
          <w:rFonts w:ascii="Calisto MT" w:hAnsi="Calisto MT"/>
          <w:sz w:val="24"/>
          <w:szCs w:val="24"/>
        </w:rPr>
        <w:t>Under the law, navigators have</w:t>
      </w:r>
      <w:r w:rsidR="008F59CA" w:rsidRPr="00FF4BA5">
        <w:rPr>
          <w:rFonts w:ascii="Calisto MT" w:hAnsi="Calisto MT"/>
          <w:sz w:val="24"/>
          <w:szCs w:val="24"/>
        </w:rPr>
        <w:t xml:space="preserve"> the following</w:t>
      </w:r>
      <w:r w:rsidRPr="00FF4BA5">
        <w:rPr>
          <w:rFonts w:ascii="Calisto MT" w:hAnsi="Calisto MT"/>
          <w:sz w:val="24"/>
          <w:szCs w:val="24"/>
        </w:rPr>
        <w:t xml:space="preserve"> </w:t>
      </w:r>
      <w:r w:rsidR="00E307DD" w:rsidRPr="00FF4BA5">
        <w:rPr>
          <w:rFonts w:ascii="Calisto MT" w:hAnsi="Calisto MT"/>
          <w:b/>
          <w:sz w:val="24"/>
          <w:szCs w:val="24"/>
        </w:rPr>
        <w:t>five</w:t>
      </w:r>
      <w:r w:rsidRPr="00FF4BA5">
        <w:rPr>
          <w:rFonts w:ascii="Calisto MT" w:hAnsi="Calisto MT"/>
          <w:b/>
          <w:sz w:val="24"/>
          <w:szCs w:val="24"/>
        </w:rPr>
        <w:t xml:space="preserve"> duties:</w:t>
      </w:r>
    </w:p>
    <w:p w:rsidR="00B255E9" w:rsidRPr="00FF4BA5" w:rsidRDefault="0077623D" w:rsidP="00B255E9">
      <w:pPr>
        <w:pStyle w:val="ListParagraph"/>
        <w:numPr>
          <w:ilvl w:val="0"/>
          <w:numId w:val="1"/>
        </w:numPr>
        <w:rPr>
          <w:rFonts w:ascii="Calisto MT" w:hAnsi="Calisto MT"/>
          <w:sz w:val="24"/>
          <w:szCs w:val="24"/>
        </w:rPr>
      </w:pPr>
      <w:r w:rsidRPr="00FF4BA5">
        <w:rPr>
          <w:rFonts w:ascii="Calisto MT" w:hAnsi="Calisto MT"/>
          <w:sz w:val="24"/>
          <w:szCs w:val="24"/>
        </w:rPr>
        <w:t>To c</w:t>
      </w:r>
      <w:r w:rsidR="00B255E9" w:rsidRPr="00FF4BA5">
        <w:rPr>
          <w:rFonts w:ascii="Calisto MT" w:hAnsi="Calisto MT"/>
          <w:sz w:val="24"/>
          <w:szCs w:val="24"/>
        </w:rPr>
        <w:t>onduct public education about the availability of qualified health plans. (Qualified health plans must meet certain standards</w:t>
      </w:r>
      <w:r w:rsidR="00706170" w:rsidRPr="00FF4BA5">
        <w:rPr>
          <w:rFonts w:ascii="Calisto MT" w:hAnsi="Calisto MT"/>
          <w:sz w:val="24"/>
          <w:szCs w:val="24"/>
        </w:rPr>
        <w:t>,</w:t>
      </w:r>
      <w:r w:rsidR="00B255E9" w:rsidRPr="00FF4BA5">
        <w:rPr>
          <w:rFonts w:ascii="Calisto MT" w:hAnsi="Calisto MT"/>
          <w:sz w:val="24"/>
          <w:szCs w:val="24"/>
        </w:rPr>
        <w:t xml:space="preserve"> and they are certified to sell in </w:t>
      </w:r>
      <w:r w:rsidR="00B255E9" w:rsidRPr="00FF4BA5">
        <w:rPr>
          <w:rFonts w:ascii="Calisto MT" w:hAnsi="Calisto MT"/>
          <w:sz w:val="24"/>
          <w:szCs w:val="24"/>
        </w:rPr>
        <w:lastRenderedPageBreak/>
        <w:t>the exchange. Some qualifie</w:t>
      </w:r>
      <w:r w:rsidR="00706170" w:rsidRPr="00FF4BA5">
        <w:rPr>
          <w:rFonts w:ascii="Calisto MT" w:hAnsi="Calisto MT"/>
          <w:sz w:val="24"/>
          <w:szCs w:val="24"/>
        </w:rPr>
        <w:t>d plans may be sold both inside</w:t>
      </w:r>
      <w:r w:rsidR="00B255E9" w:rsidRPr="00FF4BA5">
        <w:rPr>
          <w:rFonts w:ascii="Calisto MT" w:hAnsi="Calisto MT"/>
          <w:sz w:val="24"/>
          <w:szCs w:val="24"/>
        </w:rPr>
        <w:t xml:space="preserve"> and outside of an exchange, depending on state law.)</w:t>
      </w:r>
    </w:p>
    <w:p w:rsidR="00465A38" w:rsidRPr="00FF4BA5" w:rsidRDefault="0077623D" w:rsidP="00B255E9">
      <w:pPr>
        <w:pStyle w:val="ListParagraph"/>
        <w:numPr>
          <w:ilvl w:val="0"/>
          <w:numId w:val="1"/>
        </w:numPr>
        <w:rPr>
          <w:rFonts w:ascii="Calisto MT" w:hAnsi="Calisto MT"/>
          <w:sz w:val="24"/>
          <w:szCs w:val="24"/>
        </w:rPr>
      </w:pPr>
      <w:r w:rsidRPr="00FF4BA5">
        <w:rPr>
          <w:rFonts w:ascii="Calisto MT" w:hAnsi="Calisto MT"/>
          <w:sz w:val="24"/>
          <w:szCs w:val="24"/>
        </w:rPr>
        <w:t>To d</w:t>
      </w:r>
      <w:r w:rsidR="00465A38" w:rsidRPr="00FF4BA5">
        <w:rPr>
          <w:rFonts w:ascii="Calisto MT" w:hAnsi="Calisto MT"/>
          <w:sz w:val="24"/>
          <w:szCs w:val="24"/>
        </w:rPr>
        <w:t xml:space="preserve">istribute fair, impartial information about enrollment in qualified plans and about the availability </w:t>
      </w:r>
      <w:r w:rsidR="00706170" w:rsidRPr="00FF4BA5">
        <w:rPr>
          <w:rFonts w:ascii="Calisto MT" w:hAnsi="Calisto MT"/>
          <w:sz w:val="24"/>
          <w:szCs w:val="24"/>
        </w:rPr>
        <w:t>of premium tax credits and cost-</w:t>
      </w:r>
      <w:r w:rsidR="00465A38" w:rsidRPr="00FF4BA5">
        <w:rPr>
          <w:rFonts w:ascii="Calisto MT" w:hAnsi="Calisto MT"/>
          <w:sz w:val="24"/>
          <w:szCs w:val="24"/>
        </w:rPr>
        <w:t xml:space="preserve">sharing assistance in the </w:t>
      </w:r>
      <w:r w:rsidR="00706170" w:rsidRPr="00FF4BA5">
        <w:rPr>
          <w:rFonts w:ascii="Calisto MT" w:hAnsi="Calisto MT"/>
          <w:sz w:val="24"/>
          <w:szCs w:val="24"/>
        </w:rPr>
        <w:t>e</w:t>
      </w:r>
      <w:r w:rsidR="00465A38" w:rsidRPr="00FF4BA5">
        <w:rPr>
          <w:rFonts w:ascii="Calisto MT" w:hAnsi="Calisto MT"/>
          <w:sz w:val="24"/>
          <w:szCs w:val="24"/>
        </w:rPr>
        <w:t>xchange.</w:t>
      </w:r>
    </w:p>
    <w:p w:rsidR="00465A38" w:rsidRPr="00FF4BA5" w:rsidRDefault="0077623D" w:rsidP="00B255E9">
      <w:pPr>
        <w:pStyle w:val="ListParagraph"/>
        <w:numPr>
          <w:ilvl w:val="0"/>
          <w:numId w:val="1"/>
        </w:numPr>
        <w:rPr>
          <w:rFonts w:ascii="Calisto MT" w:hAnsi="Calisto MT"/>
          <w:sz w:val="24"/>
          <w:szCs w:val="24"/>
        </w:rPr>
      </w:pPr>
      <w:r w:rsidRPr="00FF4BA5">
        <w:rPr>
          <w:rFonts w:ascii="Calisto MT" w:hAnsi="Calisto MT"/>
          <w:sz w:val="24"/>
          <w:szCs w:val="24"/>
        </w:rPr>
        <w:t>To f</w:t>
      </w:r>
      <w:r w:rsidR="00465A38" w:rsidRPr="00FF4BA5">
        <w:rPr>
          <w:rFonts w:ascii="Calisto MT" w:hAnsi="Calisto MT"/>
          <w:sz w:val="24"/>
          <w:szCs w:val="24"/>
        </w:rPr>
        <w:t>acilitate enrollment in qualified plans.</w:t>
      </w:r>
    </w:p>
    <w:p w:rsidR="00465A38" w:rsidRPr="00FF4BA5" w:rsidRDefault="0077623D" w:rsidP="00B255E9">
      <w:pPr>
        <w:pStyle w:val="ListParagraph"/>
        <w:numPr>
          <w:ilvl w:val="0"/>
          <w:numId w:val="1"/>
        </w:numPr>
        <w:rPr>
          <w:rFonts w:ascii="Calisto MT" w:hAnsi="Calisto MT"/>
          <w:sz w:val="24"/>
          <w:szCs w:val="24"/>
        </w:rPr>
      </w:pPr>
      <w:r w:rsidRPr="00FF4BA5">
        <w:rPr>
          <w:rFonts w:ascii="Calisto MT" w:hAnsi="Calisto MT"/>
          <w:sz w:val="24"/>
          <w:szCs w:val="24"/>
        </w:rPr>
        <w:t>To r</w:t>
      </w:r>
      <w:r w:rsidR="00465A38" w:rsidRPr="00FF4BA5">
        <w:rPr>
          <w:rFonts w:ascii="Calisto MT" w:hAnsi="Calisto MT"/>
          <w:sz w:val="24"/>
          <w:szCs w:val="24"/>
        </w:rPr>
        <w:t>efer people who need help resolving a problem with their health plan or with their premium assistance to a consumer assistance or ombudsman program or t</w:t>
      </w:r>
      <w:r w:rsidR="00706170" w:rsidRPr="00FF4BA5">
        <w:rPr>
          <w:rFonts w:ascii="Calisto MT" w:hAnsi="Calisto MT"/>
          <w:sz w:val="24"/>
          <w:szCs w:val="24"/>
        </w:rPr>
        <w:t>o another appropriate agency that</w:t>
      </w:r>
      <w:r w:rsidR="00465A38" w:rsidRPr="00FF4BA5">
        <w:rPr>
          <w:rFonts w:ascii="Calisto MT" w:hAnsi="Calisto MT"/>
          <w:sz w:val="24"/>
          <w:szCs w:val="24"/>
        </w:rPr>
        <w:t xml:space="preserve"> can help with a grievance or appeal.</w:t>
      </w:r>
    </w:p>
    <w:p w:rsidR="00465A38" w:rsidRPr="00FF4BA5" w:rsidRDefault="0077623D" w:rsidP="00B255E9">
      <w:pPr>
        <w:pStyle w:val="ListParagraph"/>
        <w:numPr>
          <w:ilvl w:val="0"/>
          <w:numId w:val="1"/>
        </w:numPr>
        <w:rPr>
          <w:rFonts w:ascii="Calisto MT" w:hAnsi="Calisto MT"/>
          <w:sz w:val="24"/>
          <w:szCs w:val="24"/>
        </w:rPr>
      </w:pPr>
      <w:r w:rsidRPr="00FF4BA5">
        <w:rPr>
          <w:rFonts w:ascii="Calisto MT" w:hAnsi="Calisto MT"/>
          <w:sz w:val="24"/>
          <w:szCs w:val="24"/>
        </w:rPr>
        <w:t>To p</w:t>
      </w:r>
      <w:r w:rsidR="00465A38" w:rsidRPr="00FF4BA5">
        <w:rPr>
          <w:rFonts w:ascii="Calisto MT" w:hAnsi="Calisto MT"/>
          <w:sz w:val="24"/>
          <w:szCs w:val="24"/>
        </w:rPr>
        <w:t>rovide information in a culturally and linguistically appropriate manner to the population being served by an exchange.</w:t>
      </w:r>
    </w:p>
    <w:p w:rsidR="00465A38" w:rsidRPr="00FF4BA5" w:rsidRDefault="00465A38" w:rsidP="00465A38">
      <w:pPr>
        <w:rPr>
          <w:rFonts w:ascii="Calisto MT" w:hAnsi="Calisto MT"/>
          <w:sz w:val="24"/>
          <w:szCs w:val="24"/>
        </w:rPr>
      </w:pPr>
      <w:r w:rsidRPr="00FF4BA5">
        <w:rPr>
          <w:rFonts w:ascii="Calisto MT" w:hAnsi="Calisto MT"/>
          <w:sz w:val="24"/>
          <w:szCs w:val="24"/>
        </w:rPr>
        <w:t xml:space="preserve">Since the Secretary has not yet established standards for the navigator program, it is not clear whether each entity </w:t>
      </w:r>
      <w:r w:rsidR="00E307DD" w:rsidRPr="00FF4BA5">
        <w:rPr>
          <w:rFonts w:ascii="Calisto MT" w:hAnsi="Calisto MT"/>
          <w:sz w:val="24"/>
          <w:szCs w:val="24"/>
        </w:rPr>
        <w:t>receiving a navigator grant must</w:t>
      </w:r>
      <w:r w:rsidRPr="00FF4BA5">
        <w:rPr>
          <w:rFonts w:ascii="Calisto MT" w:hAnsi="Calisto MT"/>
          <w:sz w:val="24"/>
          <w:szCs w:val="24"/>
        </w:rPr>
        <w:t xml:space="preserve"> perform all five functions, or if, for example, a state might provide some navigator grants that are just for outreach and others that are for enrollment. “Facilitate enrollment” has also not yet been defined</w:t>
      </w:r>
      <w:r w:rsidR="0077623D" w:rsidRPr="00FF4BA5">
        <w:rPr>
          <w:rFonts w:ascii="Calisto MT" w:hAnsi="Calisto MT"/>
          <w:sz w:val="24"/>
          <w:szCs w:val="24"/>
        </w:rPr>
        <w:t>—</w:t>
      </w:r>
      <w:r w:rsidR="008E4BFB" w:rsidRPr="00FF4BA5">
        <w:rPr>
          <w:rFonts w:ascii="Calisto MT" w:hAnsi="Calisto MT"/>
          <w:sz w:val="24"/>
          <w:szCs w:val="24"/>
        </w:rPr>
        <w:t>so a navigator might, for example, help someone complete an enrollment</w:t>
      </w:r>
      <w:r w:rsidR="00E307DD" w:rsidRPr="00FF4BA5">
        <w:rPr>
          <w:rFonts w:ascii="Calisto MT" w:hAnsi="Calisto MT"/>
          <w:sz w:val="24"/>
          <w:szCs w:val="24"/>
        </w:rPr>
        <w:t xml:space="preserve"> application but not execute it,</w:t>
      </w:r>
      <w:r w:rsidR="008E4BFB" w:rsidRPr="00FF4BA5">
        <w:rPr>
          <w:rFonts w:ascii="Calisto MT" w:hAnsi="Calisto MT"/>
          <w:sz w:val="24"/>
          <w:szCs w:val="24"/>
        </w:rPr>
        <w:t xml:space="preserve"> or a navigator might </w:t>
      </w:r>
      <w:r w:rsidR="00E307DD" w:rsidRPr="00FF4BA5">
        <w:rPr>
          <w:rFonts w:ascii="Calisto MT" w:hAnsi="Calisto MT"/>
          <w:sz w:val="24"/>
          <w:szCs w:val="24"/>
        </w:rPr>
        <w:t xml:space="preserve">put </w:t>
      </w:r>
      <w:r w:rsidR="008E4BFB" w:rsidRPr="00FF4BA5">
        <w:rPr>
          <w:rFonts w:ascii="Calisto MT" w:hAnsi="Calisto MT"/>
          <w:sz w:val="24"/>
          <w:szCs w:val="24"/>
        </w:rPr>
        <w:t>consumers in touch with exchange staff who then finalize the enrollment process.</w:t>
      </w:r>
    </w:p>
    <w:p w:rsidR="008272B9" w:rsidRPr="00FF4BA5" w:rsidRDefault="008272B9" w:rsidP="00B255E9">
      <w:pPr>
        <w:rPr>
          <w:rFonts w:ascii="Calisto MT" w:hAnsi="Calisto MT"/>
          <w:b/>
          <w:sz w:val="28"/>
          <w:szCs w:val="28"/>
        </w:rPr>
      </w:pPr>
      <w:r w:rsidRPr="00FF4BA5">
        <w:rPr>
          <w:rFonts w:ascii="Calisto MT" w:hAnsi="Calisto MT"/>
          <w:b/>
          <w:sz w:val="28"/>
          <w:szCs w:val="28"/>
        </w:rPr>
        <w:t>What kind of entities</w:t>
      </w:r>
      <w:r w:rsidR="008E4BFB" w:rsidRPr="00FF4BA5">
        <w:rPr>
          <w:rFonts w:ascii="Calisto MT" w:hAnsi="Calisto MT"/>
          <w:b/>
          <w:sz w:val="28"/>
          <w:szCs w:val="28"/>
        </w:rPr>
        <w:t xml:space="preserve"> can become navigators</w:t>
      </w:r>
      <w:r w:rsidRPr="00FF4BA5">
        <w:rPr>
          <w:rFonts w:ascii="Calisto MT" w:hAnsi="Calisto MT"/>
          <w:b/>
          <w:sz w:val="28"/>
          <w:szCs w:val="28"/>
        </w:rPr>
        <w:t>?</w:t>
      </w:r>
    </w:p>
    <w:p w:rsidR="00B255E9" w:rsidRPr="00FF4BA5" w:rsidRDefault="008E4BFB" w:rsidP="00B255E9">
      <w:pPr>
        <w:rPr>
          <w:rFonts w:ascii="Calisto MT" w:hAnsi="Calisto MT"/>
          <w:sz w:val="24"/>
          <w:szCs w:val="24"/>
        </w:rPr>
      </w:pPr>
      <w:r w:rsidRPr="00FF4BA5">
        <w:rPr>
          <w:rFonts w:ascii="Calisto MT" w:hAnsi="Calisto MT"/>
          <w:sz w:val="24"/>
          <w:szCs w:val="24"/>
        </w:rPr>
        <w:t>The law lists a number of different kinds of entities that could become navigators, including community</w:t>
      </w:r>
      <w:r w:rsidR="0077623D" w:rsidRPr="00FF4BA5">
        <w:rPr>
          <w:rFonts w:ascii="Calisto MT" w:hAnsi="Calisto MT"/>
          <w:sz w:val="24"/>
          <w:szCs w:val="24"/>
        </w:rPr>
        <w:t>-</w:t>
      </w:r>
      <w:r w:rsidRPr="00FF4BA5">
        <w:rPr>
          <w:rFonts w:ascii="Calisto MT" w:hAnsi="Calisto MT"/>
          <w:sz w:val="24"/>
          <w:szCs w:val="24"/>
        </w:rPr>
        <w:t xml:space="preserve"> and consumer-focused nonprofits; trade, industry</w:t>
      </w:r>
      <w:r w:rsidR="00E307DD" w:rsidRPr="00FF4BA5">
        <w:rPr>
          <w:rFonts w:ascii="Calisto MT" w:hAnsi="Calisto MT"/>
          <w:sz w:val="24"/>
          <w:szCs w:val="24"/>
        </w:rPr>
        <w:t>,</w:t>
      </w:r>
      <w:r w:rsidRPr="00FF4BA5">
        <w:rPr>
          <w:rFonts w:ascii="Calisto MT" w:hAnsi="Calisto MT"/>
          <w:sz w:val="24"/>
          <w:szCs w:val="24"/>
        </w:rPr>
        <w:t xml:space="preserve"> and professional associations; commercial fishing, ranching, and farming organizations; chambers of commerce; unions; Small Business Administration resource partners; licensed ins</w:t>
      </w:r>
      <w:r w:rsidR="00E307DD" w:rsidRPr="00FF4BA5">
        <w:rPr>
          <w:rFonts w:ascii="Calisto MT" w:hAnsi="Calisto MT"/>
          <w:sz w:val="24"/>
          <w:szCs w:val="24"/>
        </w:rPr>
        <w:t>urance agents and brokers; and “other entities.”</w:t>
      </w:r>
      <w:r w:rsidRPr="00FF4BA5">
        <w:rPr>
          <w:rFonts w:ascii="Calisto MT" w:hAnsi="Calisto MT"/>
          <w:sz w:val="24"/>
          <w:szCs w:val="24"/>
        </w:rPr>
        <w:t xml:space="preserve"> </w:t>
      </w:r>
      <w:r w:rsidR="00822AC8" w:rsidRPr="00FF4BA5">
        <w:rPr>
          <w:rFonts w:ascii="Calisto MT" w:hAnsi="Calisto MT"/>
          <w:sz w:val="24"/>
          <w:szCs w:val="24"/>
        </w:rPr>
        <w:t>To be eligible to receive navigator grants, an entity must meet the following criteria:</w:t>
      </w:r>
    </w:p>
    <w:p w:rsidR="00FF4BA5" w:rsidRPr="00FF4BA5" w:rsidRDefault="00490E51">
      <w:pPr>
        <w:pStyle w:val="ListParagraph"/>
        <w:numPr>
          <w:ilvl w:val="0"/>
          <w:numId w:val="3"/>
        </w:numPr>
        <w:spacing w:after="0"/>
        <w:rPr>
          <w:rFonts w:ascii="Calisto MT" w:hAnsi="Calisto MT"/>
          <w:sz w:val="24"/>
          <w:szCs w:val="24"/>
        </w:rPr>
      </w:pPr>
      <w:r w:rsidRPr="00FF4BA5">
        <w:rPr>
          <w:rFonts w:ascii="Calisto MT" w:hAnsi="Calisto MT"/>
          <w:b/>
          <w:sz w:val="24"/>
          <w:szCs w:val="24"/>
        </w:rPr>
        <w:t>Relationships:</w:t>
      </w:r>
      <w:r w:rsidRPr="00FF4BA5">
        <w:rPr>
          <w:rFonts w:ascii="Calisto MT" w:hAnsi="Calisto MT"/>
          <w:sz w:val="24"/>
          <w:szCs w:val="24"/>
        </w:rPr>
        <w:t xml:space="preserve"> </w:t>
      </w:r>
      <w:r w:rsidR="00822AC8" w:rsidRPr="00FF4BA5">
        <w:rPr>
          <w:rFonts w:ascii="Calisto MT" w:hAnsi="Calisto MT"/>
          <w:sz w:val="24"/>
          <w:szCs w:val="24"/>
        </w:rPr>
        <w:t xml:space="preserve">It must already have relationships, or be </w:t>
      </w:r>
      <w:r w:rsidR="005D78F0" w:rsidRPr="00FF4BA5">
        <w:rPr>
          <w:rFonts w:ascii="Calisto MT" w:hAnsi="Calisto MT"/>
          <w:sz w:val="24"/>
          <w:szCs w:val="24"/>
        </w:rPr>
        <w:t xml:space="preserve">readily </w:t>
      </w:r>
      <w:r w:rsidR="00822AC8" w:rsidRPr="00FF4BA5">
        <w:rPr>
          <w:rFonts w:ascii="Calisto MT" w:hAnsi="Calisto MT"/>
          <w:sz w:val="24"/>
          <w:szCs w:val="24"/>
        </w:rPr>
        <w:t>able to establish relationships, with one or more of the following populations</w:t>
      </w:r>
      <w:r w:rsidR="005D78F0" w:rsidRPr="00FF4BA5">
        <w:rPr>
          <w:rFonts w:ascii="Calisto MT" w:hAnsi="Calisto MT"/>
          <w:sz w:val="24"/>
          <w:szCs w:val="24"/>
        </w:rPr>
        <w:t xml:space="preserve"> that qualify to enroll in exchange plans</w:t>
      </w:r>
      <w:r w:rsidR="00822AC8" w:rsidRPr="00FF4BA5">
        <w:rPr>
          <w:rFonts w:ascii="Calisto MT" w:hAnsi="Calisto MT"/>
          <w:sz w:val="24"/>
          <w:szCs w:val="24"/>
        </w:rPr>
        <w:t xml:space="preserve">: </w:t>
      </w:r>
    </w:p>
    <w:p w:rsidR="00FF4BA5" w:rsidRPr="00FF4BA5" w:rsidRDefault="005D78F0">
      <w:pPr>
        <w:pStyle w:val="ListParagraph"/>
        <w:numPr>
          <w:ilvl w:val="1"/>
          <w:numId w:val="3"/>
        </w:numPr>
        <w:spacing w:after="0"/>
        <w:rPr>
          <w:rFonts w:ascii="Calisto MT" w:hAnsi="Calisto MT"/>
          <w:sz w:val="24"/>
          <w:szCs w:val="24"/>
        </w:rPr>
      </w:pPr>
      <w:r w:rsidRPr="00FF4BA5">
        <w:rPr>
          <w:rFonts w:ascii="Calisto MT" w:hAnsi="Calisto MT"/>
          <w:sz w:val="24"/>
          <w:szCs w:val="24"/>
        </w:rPr>
        <w:t xml:space="preserve">employers and employees; </w:t>
      </w:r>
    </w:p>
    <w:p w:rsidR="00FF4BA5" w:rsidRPr="00FF4BA5" w:rsidRDefault="005D78F0">
      <w:pPr>
        <w:pStyle w:val="ListParagraph"/>
        <w:numPr>
          <w:ilvl w:val="1"/>
          <w:numId w:val="3"/>
        </w:numPr>
        <w:spacing w:after="0"/>
        <w:rPr>
          <w:rFonts w:ascii="Calisto MT" w:hAnsi="Calisto MT"/>
          <w:sz w:val="24"/>
          <w:szCs w:val="24"/>
        </w:rPr>
      </w:pPr>
      <w:r w:rsidRPr="00FF4BA5">
        <w:rPr>
          <w:rFonts w:ascii="Calisto MT" w:hAnsi="Calisto MT"/>
          <w:sz w:val="24"/>
          <w:szCs w:val="24"/>
        </w:rPr>
        <w:t>consumers, including uninsured and underinsured consumers;</w:t>
      </w:r>
      <w:r w:rsidR="00E307DD" w:rsidRPr="00FF4BA5">
        <w:rPr>
          <w:rFonts w:ascii="Calisto MT" w:hAnsi="Calisto MT"/>
          <w:sz w:val="24"/>
          <w:szCs w:val="24"/>
        </w:rPr>
        <w:t xml:space="preserve"> and </w:t>
      </w:r>
    </w:p>
    <w:p w:rsidR="00FF4BA5" w:rsidRPr="00FF4BA5" w:rsidRDefault="005D78F0">
      <w:pPr>
        <w:pStyle w:val="ListParagraph"/>
        <w:numPr>
          <w:ilvl w:val="1"/>
          <w:numId w:val="3"/>
        </w:numPr>
        <w:spacing w:after="0"/>
        <w:rPr>
          <w:rFonts w:ascii="Calisto MT" w:hAnsi="Calisto MT"/>
          <w:sz w:val="24"/>
          <w:szCs w:val="24"/>
        </w:rPr>
      </w:pPr>
      <w:proofErr w:type="gramStart"/>
      <w:r w:rsidRPr="00FF4BA5">
        <w:rPr>
          <w:rFonts w:ascii="Calisto MT" w:hAnsi="Calisto MT"/>
          <w:sz w:val="24"/>
          <w:szCs w:val="24"/>
        </w:rPr>
        <w:t>self-employed</w:t>
      </w:r>
      <w:proofErr w:type="gramEnd"/>
      <w:r w:rsidRPr="00FF4BA5">
        <w:rPr>
          <w:rFonts w:ascii="Calisto MT" w:hAnsi="Calisto MT"/>
          <w:sz w:val="24"/>
          <w:szCs w:val="24"/>
        </w:rPr>
        <w:t xml:space="preserve"> individuals. </w:t>
      </w:r>
    </w:p>
    <w:p w:rsidR="00FF4BA5" w:rsidRPr="00FF4BA5" w:rsidRDefault="00E307DD">
      <w:pPr>
        <w:spacing w:after="0"/>
        <w:ind w:left="720"/>
        <w:rPr>
          <w:rFonts w:ascii="Calisto MT" w:hAnsi="Calisto MT"/>
          <w:sz w:val="24"/>
          <w:szCs w:val="24"/>
        </w:rPr>
      </w:pPr>
      <w:r w:rsidRPr="00FF4BA5">
        <w:rPr>
          <w:rFonts w:ascii="Calisto MT" w:hAnsi="Calisto MT"/>
          <w:sz w:val="24"/>
          <w:szCs w:val="24"/>
        </w:rPr>
        <w:t>A s</w:t>
      </w:r>
      <w:r w:rsidR="005D78F0" w:rsidRPr="00FF4BA5">
        <w:rPr>
          <w:rFonts w:ascii="Calisto MT" w:hAnsi="Calisto MT"/>
          <w:sz w:val="24"/>
          <w:szCs w:val="24"/>
        </w:rPr>
        <w:t xml:space="preserve">tate might contract with </w:t>
      </w:r>
      <w:r w:rsidR="008E4BFB" w:rsidRPr="00FF4BA5">
        <w:rPr>
          <w:rFonts w:ascii="Calisto MT" w:hAnsi="Calisto MT"/>
          <w:sz w:val="24"/>
          <w:szCs w:val="24"/>
        </w:rPr>
        <w:t xml:space="preserve">different organizations or entities </w:t>
      </w:r>
      <w:r w:rsidR="005D78F0" w:rsidRPr="00FF4BA5">
        <w:rPr>
          <w:rFonts w:ascii="Calisto MT" w:hAnsi="Calisto MT"/>
          <w:sz w:val="24"/>
          <w:szCs w:val="24"/>
        </w:rPr>
        <w:t xml:space="preserve">to reach </w:t>
      </w:r>
      <w:r w:rsidR="008E4BFB" w:rsidRPr="00FF4BA5">
        <w:rPr>
          <w:rFonts w:ascii="Calisto MT" w:hAnsi="Calisto MT"/>
          <w:sz w:val="24"/>
          <w:szCs w:val="24"/>
        </w:rPr>
        <w:t xml:space="preserve">different </w:t>
      </w:r>
      <w:r w:rsidR="005D78F0" w:rsidRPr="00FF4BA5">
        <w:rPr>
          <w:rFonts w:ascii="Calisto MT" w:hAnsi="Calisto MT"/>
          <w:sz w:val="24"/>
          <w:szCs w:val="24"/>
        </w:rPr>
        <w:t xml:space="preserve">segments of its population. </w:t>
      </w:r>
    </w:p>
    <w:p w:rsidR="00FF4BA5" w:rsidRPr="00FF4BA5" w:rsidRDefault="00490E51">
      <w:pPr>
        <w:pStyle w:val="ListParagraph"/>
        <w:numPr>
          <w:ilvl w:val="0"/>
          <w:numId w:val="3"/>
        </w:numPr>
        <w:spacing w:after="0"/>
        <w:rPr>
          <w:rFonts w:ascii="Calisto MT" w:hAnsi="Calisto MT"/>
          <w:sz w:val="24"/>
          <w:szCs w:val="24"/>
        </w:rPr>
      </w:pPr>
      <w:r w:rsidRPr="00FF4BA5">
        <w:rPr>
          <w:rFonts w:ascii="Calisto MT" w:hAnsi="Calisto MT"/>
          <w:b/>
          <w:sz w:val="24"/>
          <w:szCs w:val="24"/>
        </w:rPr>
        <w:t>Capabilities:</w:t>
      </w:r>
      <w:r w:rsidRPr="00FF4BA5">
        <w:rPr>
          <w:rFonts w:ascii="Calisto MT" w:hAnsi="Calisto MT"/>
          <w:sz w:val="24"/>
          <w:szCs w:val="24"/>
        </w:rPr>
        <w:t xml:space="preserve"> It must be capable of performing the duties of a navigator, described above.</w:t>
      </w:r>
    </w:p>
    <w:p w:rsidR="00FF4BA5" w:rsidRPr="00FF4BA5" w:rsidRDefault="00490E51">
      <w:pPr>
        <w:pStyle w:val="ListParagraph"/>
        <w:numPr>
          <w:ilvl w:val="0"/>
          <w:numId w:val="3"/>
        </w:numPr>
        <w:rPr>
          <w:rFonts w:ascii="Calisto MT" w:hAnsi="Calisto MT"/>
          <w:b/>
          <w:sz w:val="24"/>
          <w:szCs w:val="24"/>
        </w:rPr>
      </w:pPr>
      <w:r w:rsidRPr="00FF4BA5">
        <w:rPr>
          <w:rFonts w:ascii="Calisto MT" w:hAnsi="Calisto MT"/>
          <w:b/>
          <w:sz w:val="24"/>
          <w:szCs w:val="24"/>
        </w:rPr>
        <w:t xml:space="preserve">Meet standards established by the Secretary of HHS: </w:t>
      </w:r>
      <w:r w:rsidRPr="00FF4BA5">
        <w:rPr>
          <w:rFonts w:ascii="Calisto MT" w:hAnsi="Calisto MT"/>
          <w:sz w:val="24"/>
          <w:szCs w:val="24"/>
        </w:rPr>
        <w:t>These standards, which have not yet been developed, will ensure that navigators are qualified</w:t>
      </w:r>
      <w:r w:rsidR="0077623D" w:rsidRPr="00FF4BA5">
        <w:rPr>
          <w:rFonts w:ascii="Calisto MT" w:hAnsi="Calisto MT"/>
          <w:sz w:val="24"/>
          <w:szCs w:val="24"/>
        </w:rPr>
        <w:t xml:space="preserve"> and </w:t>
      </w:r>
      <w:r w:rsidRPr="00FF4BA5">
        <w:rPr>
          <w:rFonts w:ascii="Calisto MT" w:hAnsi="Calisto MT"/>
          <w:sz w:val="24"/>
          <w:szCs w:val="24"/>
        </w:rPr>
        <w:t>“licensed if appropriate</w:t>
      </w:r>
      <w:r w:rsidR="00E307DD" w:rsidRPr="00FF4BA5">
        <w:rPr>
          <w:rFonts w:ascii="Calisto MT" w:hAnsi="Calisto MT"/>
          <w:sz w:val="24"/>
          <w:szCs w:val="24"/>
        </w:rPr>
        <w:t>”</w:t>
      </w:r>
      <w:r w:rsidRPr="00FF4BA5">
        <w:rPr>
          <w:rFonts w:ascii="Calisto MT" w:hAnsi="Calisto MT"/>
          <w:sz w:val="24"/>
          <w:szCs w:val="24"/>
        </w:rPr>
        <w:t xml:space="preserve"> and </w:t>
      </w:r>
      <w:r w:rsidR="0077623D" w:rsidRPr="00FF4BA5">
        <w:rPr>
          <w:rFonts w:ascii="Calisto MT" w:hAnsi="Calisto MT"/>
          <w:sz w:val="24"/>
          <w:szCs w:val="24"/>
        </w:rPr>
        <w:t xml:space="preserve">that they </w:t>
      </w:r>
      <w:r w:rsidRPr="00FF4BA5">
        <w:rPr>
          <w:rFonts w:ascii="Calisto MT" w:hAnsi="Calisto MT"/>
          <w:sz w:val="24"/>
          <w:szCs w:val="24"/>
        </w:rPr>
        <w:t>avoid conflict</w:t>
      </w:r>
      <w:r w:rsidR="00E307DD" w:rsidRPr="00FF4BA5">
        <w:rPr>
          <w:rFonts w:ascii="Calisto MT" w:hAnsi="Calisto MT"/>
          <w:sz w:val="24"/>
          <w:szCs w:val="24"/>
        </w:rPr>
        <w:t>s</w:t>
      </w:r>
      <w:r w:rsidRPr="00FF4BA5">
        <w:rPr>
          <w:rFonts w:ascii="Calisto MT" w:hAnsi="Calisto MT"/>
          <w:sz w:val="24"/>
          <w:szCs w:val="24"/>
        </w:rPr>
        <w:t xml:space="preserve"> of interest. The law requires that </w:t>
      </w:r>
      <w:r w:rsidRPr="00FF4BA5">
        <w:rPr>
          <w:rFonts w:ascii="Calisto MT" w:hAnsi="Calisto MT"/>
          <w:sz w:val="24"/>
          <w:szCs w:val="24"/>
        </w:rPr>
        <w:lastRenderedPageBreak/>
        <w:t xml:space="preserve">navigators </w:t>
      </w:r>
      <w:r w:rsidRPr="00FF4BA5">
        <w:rPr>
          <w:rFonts w:ascii="Calisto MT" w:hAnsi="Calisto MT"/>
          <w:i/>
          <w:sz w:val="24"/>
          <w:szCs w:val="24"/>
        </w:rPr>
        <w:t xml:space="preserve">cannot </w:t>
      </w:r>
      <w:r w:rsidR="00E307DD" w:rsidRPr="00FF4BA5">
        <w:rPr>
          <w:rFonts w:ascii="Calisto MT" w:hAnsi="Calisto MT"/>
          <w:sz w:val="24"/>
          <w:szCs w:val="24"/>
        </w:rPr>
        <w:t xml:space="preserve">be </w:t>
      </w:r>
      <w:r w:rsidRPr="00FF4BA5">
        <w:rPr>
          <w:rFonts w:ascii="Calisto MT" w:hAnsi="Calisto MT"/>
          <w:sz w:val="24"/>
          <w:szCs w:val="24"/>
        </w:rPr>
        <w:t>health insurer</w:t>
      </w:r>
      <w:r w:rsidR="00E307DD" w:rsidRPr="00FF4BA5">
        <w:rPr>
          <w:rFonts w:ascii="Calisto MT" w:hAnsi="Calisto MT"/>
          <w:sz w:val="24"/>
          <w:szCs w:val="24"/>
        </w:rPr>
        <w:t>s. N</w:t>
      </w:r>
      <w:r w:rsidRPr="00FF4BA5">
        <w:rPr>
          <w:rFonts w:ascii="Calisto MT" w:hAnsi="Calisto MT"/>
          <w:sz w:val="24"/>
          <w:szCs w:val="24"/>
        </w:rPr>
        <w:t>or</w:t>
      </w:r>
      <w:r w:rsidR="00E307DD" w:rsidRPr="00FF4BA5">
        <w:rPr>
          <w:rFonts w:ascii="Calisto MT" w:hAnsi="Calisto MT"/>
          <w:sz w:val="24"/>
          <w:szCs w:val="24"/>
        </w:rPr>
        <w:t xml:space="preserve"> can they</w:t>
      </w:r>
      <w:r w:rsidRPr="00FF4BA5">
        <w:rPr>
          <w:rFonts w:ascii="Calisto MT" w:hAnsi="Calisto MT"/>
          <w:sz w:val="24"/>
          <w:szCs w:val="24"/>
        </w:rPr>
        <w:t xml:space="preserve"> receive direct or indirect compensation from an insurer in connection with enrollment of any exchange-eligible individuals or employers in a qualified health plan.</w:t>
      </w:r>
    </w:p>
    <w:p w:rsidR="00FF4BA5" w:rsidRPr="00FF4BA5" w:rsidRDefault="00071396">
      <w:pPr>
        <w:pStyle w:val="ListParagraph"/>
        <w:numPr>
          <w:ilvl w:val="0"/>
          <w:numId w:val="3"/>
        </w:numPr>
        <w:rPr>
          <w:rFonts w:ascii="Calisto MT" w:hAnsi="Calisto MT"/>
          <w:b/>
          <w:sz w:val="24"/>
          <w:szCs w:val="24"/>
        </w:rPr>
      </w:pPr>
      <w:r w:rsidRPr="00FF4BA5">
        <w:rPr>
          <w:rFonts w:ascii="Calisto MT" w:hAnsi="Calisto MT"/>
          <w:b/>
          <w:sz w:val="24"/>
          <w:szCs w:val="24"/>
        </w:rPr>
        <w:t>Deliver fair and impartial information:</w:t>
      </w:r>
      <w:r w:rsidR="00234BBA">
        <w:rPr>
          <w:rFonts w:ascii="Calisto MT" w:hAnsi="Calisto MT"/>
          <w:b/>
          <w:sz w:val="24"/>
          <w:szCs w:val="24"/>
        </w:rPr>
        <w:t xml:space="preserve"> </w:t>
      </w:r>
      <w:r w:rsidRPr="00FF4BA5">
        <w:rPr>
          <w:rFonts w:ascii="Calisto MT" w:hAnsi="Calisto MT"/>
          <w:sz w:val="24"/>
          <w:szCs w:val="24"/>
        </w:rPr>
        <w:t>The Secretary and states will develop standards to ensure that navigators deliver fair, impartial, and accurate information.</w:t>
      </w:r>
    </w:p>
    <w:p w:rsidR="00EE01C5" w:rsidRPr="00FF4BA5" w:rsidRDefault="00EE01C5" w:rsidP="00EE01C5">
      <w:pPr>
        <w:rPr>
          <w:rFonts w:ascii="Calisto MT" w:hAnsi="Calisto MT"/>
          <w:b/>
          <w:sz w:val="28"/>
          <w:szCs w:val="28"/>
        </w:rPr>
      </w:pPr>
      <w:r w:rsidRPr="00FF4BA5">
        <w:rPr>
          <w:rFonts w:ascii="Calisto MT" w:hAnsi="Calisto MT"/>
          <w:b/>
          <w:sz w:val="28"/>
          <w:szCs w:val="28"/>
        </w:rPr>
        <w:t>So it sounds like agents and brokers might be one type of navigator</w:t>
      </w:r>
      <w:r w:rsidR="00A56496" w:rsidRPr="00FF4BA5">
        <w:rPr>
          <w:rFonts w:ascii="Calisto MT" w:hAnsi="Calisto MT"/>
          <w:b/>
          <w:sz w:val="28"/>
          <w:szCs w:val="28"/>
        </w:rPr>
        <w:t>—</w:t>
      </w:r>
      <w:r w:rsidRPr="00FF4BA5">
        <w:rPr>
          <w:rFonts w:ascii="Calisto MT" w:hAnsi="Calisto MT"/>
          <w:b/>
          <w:sz w:val="28"/>
          <w:szCs w:val="28"/>
        </w:rPr>
        <w:t>provided they aren’t paid by the insurer for a particular enrollment in a qualified health plan</w:t>
      </w:r>
      <w:r w:rsidR="00A56496" w:rsidRPr="00FF4BA5">
        <w:rPr>
          <w:rFonts w:ascii="Calisto MT" w:hAnsi="Calisto MT"/>
          <w:b/>
          <w:sz w:val="28"/>
          <w:szCs w:val="28"/>
        </w:rPr>
        <w:t>—</w:t>
      </w:r>
      <w:r w:rsidRPr="00FF4BA5">
        <w:rPr>
          <w:rFonts w:ascii="Calisto MT" w:hAnsi="Calisto MT"/>
          <w:b/>
          <w:sz w:val="28"/>
          <w:szCs w:val="28"/>
        </w:rPr>
        <w:t>but other types of entities should get navigator grants</w:t>
      </w:r>
      <w:r w:rsidR="00A56496" w:rsidRPr="00FF4BA5">
        <w:rPr>
          <w:rFonts w:ascii="Calisto MT" w:hAnsi="Calisto MT"/>
          <w:b/>
          <w:sz w:val="28"/>
          <w:szCs w:val="28"/>
        </w:rPr>
        <w:t>,</w:t>
      </w:r>
      <w:r w:rsidRPr="00FF4BA5">
        <w:rPr>
          <w:rFonts w:ascii="Calisto MT" w:hAnsi="Calisto MT"/>
          <w:b/>
          <w:sz w:val="28"/>
          <w:szCs w:val="28"/>
        </w:rPr>
        <w:t xml:space="preserve"> too. Does the Affordable Care Act envision other roles for agents and brokers in the exchange?</w:t>
      </w:r>
    </w:p>
    <w:p w:rsidR="00EE01C5" w:rsidRPr="00FF4BA5" w:rsidRDefault="00EE01C5" w:rsidP="00EE01C5">
      <w:pPr>
        <w:rPr>
          <w:rFonts w:ascii="Calisto MT" w:hAnsi="Calisto MT"/>
          <w:sz w:val="24"/>
          <w:szCs w:val="24"/>
        </w:rPr>
      </w:pPr>
      <w:r w:rsidRPr="00FF4BA5">
        <w:rPr>
          <w:rFonts w:ascii="Calisto MT" w:hAnsi="Calisto MT"/>
          <w:sz w:val="24"/>
          <w:szCs w:val="24"/>
        </w:rPr>
        <w:t>Yes. According to Section 1312 of the Act, the Secretary will establish procedures under which states may allow agents or brokers to</w:t>
      </w:r>
      <w:r w:rsidR="00A7242F" w:rsidRPr="00FF4BA5">
        <w:rPr>
          <w:rFonts w:ascii="Calisto MT" w:hAnsi="Calisto MT"/>
          <w:sz w:val="24"/>
          <w:szCs w:val="24"/>
        </w:rPr>
        <w:t xml:space="preserve"> 1)</w:t>
      </w:r>
      <w:r w:rsidRPr="00FF4BA5">
        <w:rPr>
          <w:rFonts w:ascii="Calisto MT" w:hAnsi="Calisto MT"/>
          <w:sz w:val="24"/>
          <w:szCs w:val="24"/>
        </w:rPr>
        <w:t xml:space="preserve"> enroll individuals and small employers in qualified health plans</w:t>
      </w:r>
      <w:r w:rsidR="00A7242F" w:rsidRPr="00FF4BA5">
        <w:rPr>
          <w:rFonts w:ascii="Calisto MT" w:hAnsi="Calisto MT"/>
          <w:sz w:val="24"/>
          <w:szCs w:val="24"/>
        </w:rPr>
        <w:t>,</w:t>
      </w:r>
      <w:r w:rsidRPr="00FF4BA5">
        <w:rPr>
          <w:rFonts w:ascii="Calisto MT" w:hAnsi="Calisto MT"/>
          <w:sz w:val="24"/>
          <w:szCs w:val="24"/>
        </w:rPr>
        <w:t xml:space="preserve"> and </w:t>
      </w:r>
      <w:r w:rsidR="00A7242F" w:rsidRPr="00FF4BA5">
        <w:rPr>
          <w:rFonts w:ascii="Calisto MT" w:hAnsi="Calisto MT"/>
          <w:sz w:val="24"/>
          <w:szCs w:val="24"/>
        </w:rPr>
        <w:t xml:space="preserve">2) </w:t>
      </w:r>
      <w:r w:rsidRPr="00FF4BA5">
        <w:rPr>
          <w:rFonts w:ascii="Calisto MT" w:hAnsi="Calisto MT"/>
          <w:sz w:val="24"/>
          <w:szCs w:val="24"/>
        </w:rPr>
        <w:t xml:space="preserve">assist individuals in applying for premium tax credits and cost-sharing reductions in exchanges. Under that section of the law, insurers are </w:t>
      </w:r>
      <w:r w:rsidRPr="00FF4BA5">
        <w:rPr>
          <w:rFonts w:ascii="Calisto MT" w:hAnsi="Calisto MT"/>
          <w:i/>
          <w:sz w:val="24"/>
          <w:szCs w:val="24"/>
        </w:rPr>
        <w:t xml:space="preserve">not </w:t>
      </w:r>
      <w:r w:rsidRPr="00FF4BA5">
        <w:rPr>
          <w:rFonts w:ascii="Calisto MT" w:hAnsi="Calisto MT"/>
          <w:sz w:val="24"/>
          <w:szCs w:val="24"/>
        </w:rPr>
        <w:t>prohibited from paying agents and brokers for their services. While the yet-to-be-issued procedures will clarify how this will work, it appears that agents and brokers c</w:t>
      </w:r>
      <w:r w:rsidR="00625080" w:rsidRPr="00FF4BA5">
        <w:rPr>
          <w:rFonts w:ascii="Calisto MT" w:hAnsi="Calisto MT"/>
          <w:sz w:val="24"/>
          <w:szCs w:val="24"/>
        </w:rPr>
        <w:t>an</w:t>
      </w:r>
      <w:r w:rsidRPr="00FF4BA5">
        <w:rPr>
          <w:rFonts w:ascii="Calisto MT" w:hAnsi="Calisto MT"/>
          <w:sz w:val="24"/>
          <w:szCs w:val="24"/>
        </w:rPr>
        <w:t xml:space="preserve"> be paid by insurers for enrollments </w:t>
      </w:r>
      <w:r w:rsidR="00A7242F" w:rsidRPr="00FF4BA5">
        <w:rPr>
          <w:rFonts w:ascii="Calisto MT" w:hAnsi="Calisto MT"/>
          <w:sz w:val="24"/>
          <w:szCs w:val="24"/>
        </w:rPr>
        <w:t>(</w:t>
      </w:r>
      <w:r w:rsidRPr="00FF4BA5">
        <w:rPr>
          <w:rFonts w:ascii="Calisto MT" w:hAnsi="Calisto MT"/>
          <w:sz w:val="24"/>
          <w:szCs w:val="24"/>
        </w:rPr>
        <w:t>as they are now</w:t>
      </w:r>
      <w:r w:rsidR="00A7242F" w:rsidRPr="00FF4BA5">
        <w:rPr>
          <w:rFonts w:ascii="Calisto MT" w:hAnsi="Calisto MT"/>
          <w:sz w:val="24"/>
          <w:szCs w:val="24"/>
        </w:rPr>
        <w:t>)</w:t>
      </w:r>
      <w:r w:rsidRPr="00FF4BA5">
        <w:rPr>
          <w:rFonts w:ascii="Calisto MT" w:hAnsi="Calisto MT"/>
          <w:sz w:val="24"/>
          <w:szCs w:val="24"/>
        </w:rPr>
        <w:t xml:space="preserve"> or </w:t>
      </w:r>
      <w:r w:rsidR="00625080" w:rsidRPr="00FF4BA5">
        <w:rPr>
          <w:rFonts w:ascii="Calisto MT" w:hAnsi="Calisto MT"/>
          <w:sz w:val="24"/>
          <w:szCs w:val="24"/>
        </w:rPr>
        <w:t xml:space="preserve">can be </w:t>
      </w:r>
      <w:r w:rsidRPr="00FF4BA5">
        <w:rPr>
          <w:rFonts w:ascii="Calisto MT" w:hAnsi="Calisto MT"/>
          <w:sz w:val="24"/>
          <w:szCs w:val="24"/>
        </w:rPr>
        <w:t>paid a fee by the exchange</w:t>
      </w:r>
      <w:r w:rsidR="00625080" w:rsidRPr="00FF4BA5">
        <w:rPr>
          <w:rFonts w:ascii="Calisto MT" w:hAnsi="Calisto MT"/>
          <w:sz w:val="24"/>
          <w:szCs w:val="24"/>
        </w:rPr>
        <w:t>,</w:t>
      </w:r>
      <w:r w:rsidRPr="00FF4BA5">
        <w:rPr>
          <w:rFonts w:ascii="Calisto MT" w:hAnsi="Calisto MT"/>
          <w:sz w:val="24"/>
          <w:szCs w:val="24"/>
        </w:rPr>
        <w:t xml:space="preserve"> but when they are paid by insurers, they cannot simultaneously get grants to act as navigators.</w:t>
      </w:r>
    </w:p>
    <w:p w:rsidR="008E4BFB" w:rsidRPr="00FF4BA5" w:rsidRDefault="00EE01C5" w:rsidP="007542E6">
      <w:pPr>
        <w:rPr>
          <w:rFonts w:ascii="Calisto MT" w:hAnsi="Calisto MT"/>
          <w:b/>
          <w:sz w:val="28"/>
          <w:szCs w:val="28"/>
        </w:rPr>
      </w:pPr>
      <w:r w:rsidRPr="00FF4BA5">
        <w:rPr>
          <w:rFonts w:ascii="Calisto MT" w:hAnsi="Calisto MT"/>
          <w:b/>
          <w:sz w:val="28"/>
          <w:szCs w:val="28"/>
        </w:rPr>
        <w:t>W</w:t>
      </w:r>
      <w:r w:rsidR="008E4BFB" w:rsidRPr="00FF4BA5">
        <w:rPr>
          <w:rFonts w:ascii="Calisto MT" w:hAnsi="Calisto MT"/>
          <w:b/>
          <w:sz w:val="28"/>
          <w:szCs w:val="28"/>
        </w:rPr>
        <w:t>ould</w:t>
      </w:r>
      <w:r w:rsidR="007542E6" w:rsidRPr="00FF4BA5">
        <w:rPr>
          <w:rFonts w:ascii="Calisto MT" w:hAnsi="Calisto MT"/>
          <w:b/>
          <w:sz w:val="28"/>
          <w:szCs w:val="28"/>
        </w:rPr>
        <w:t xml:space="preserve"> the navigators’ duties require them to hold producer licenses (that is, agent or broker licenses) under most existing state laws? </w:t>
      </w:r>
    </w:p>
    <w:p w:rsidR="007542E6" w:rsidRPr="00FF4BA5" w:rsidRDefault="007542E6" w:rsidP="007542E6">
      <w:pPr>
        <w:rPr>
          <w:rFonts w:ascii="Calisto MT" w:hAnsi="Calisto MT"/>
          <w:sz w:val="24"/>
          <w:szCs w:val="24"/>
        </w:rPr>
      </w:pPr>
      <w:r w:rsidRPr="00FF4BA5">
        <w:rPr>
          <w:rFonts w:ascii="Calisto MT" w:hAnsi="Calisto MT"/>
          <w:sz w:val="24"/>
          <w:szCs w:val="24"/>
        </w:rPr>
        <w:t>No. The National Association of Insurance Commissioners’ “Producer Licensing Model Act” requires</w:t>
      </w:r>
      <w:r w:rsidR="00E307DD" w:rsidRPr="00FF4BA5">
        <w:rPr>
          <w:rFonts w:ascii="Calisto MT" w:hAnsi="Calisto MT"/>
          <w:sz w:val="24"/>
          <w:szCs w:val="24"/>
        </w:rPr>
        <w:t xml:space="preserve"> people</w:t>
      </w:r>
      <w:r w:rsidRPr="00FF4BA5">
        <w:rPr>
          <w:rFonts w:ascii="Calisto MT" w:hAnsi="Calisto MT"/>
          <w:sz w:val="24"/>
          <w:szCs w:val="24"/>
        </w:rPr>
        <w:t xml:space="preserve"> to be licensed if they “sell, solicit, or negotiate” insurance.</w:t>
      </w:r>
      <w:r w:rsidR="0048085C" w:rsidRPr="00FF4BA5">
        <w:rPr>
          <w:rFonts w:ascii="Calisto MT" w:hAnsi="Calisto MT"/>
          <w:sz w:val="24"/>
          <w:szCs w:val="24"/>
        </w:rPr>
        <w:t xml:space="preserve"> </w:t>
      </w:r>
      <w:r w:rsidR="00A31B7B" w:rsidRPr="00FF4BA5">
        <w:rPr>
          <w:rStyle w:val="EndnoteReference"/>
          <w:rFonts w:ascii="Calisto MT" w:hAnsi="Calisto MT"/>
          <w:sz w:val="24"/>
          <w:szCs w:val="24"/>
        </w:rPr>
        <w:endnoteReference w:id="1"/>
      </w:r>
      <w:r w:rsidR="0048085C" w:rsidRPr="00FF4BA5">
        <w:rPr>
          <w:rFonts w:ascii="Calisto MT" w:hAnsi="Calisto MT"/>
          <w:sz w:val="24"/>
          <w:szCs w:val="24"/>
        </w:rPr>
        <w:t xml:space="preserve"> </w:t>
      </w:r>
      <w:r w:rsidRPr="00FF4BA5">
        <w:rPr>
          <w:rFonts w:ascii="Calisto MT" w:hAnsi="Calisto MT"/>
          <w:sz w:val="24"/>
          <w:szCs w:val="24"/>
        </w:rPr>
        <w:t>“Negotiate” is defined as offering advice about a particular contract of insurance by someone who “sells insurance or obtains insurance from insurers for purchasers.</w:t>
      </w:r>
      <w:r w:rsidR="00E307DD" w:rsidRPr="00FF4BA5">
        <w:rPr>
          <w:rFonts w:ascii="Calisto MT" w:hAnsi="Calisto MT"/>
          <w:sz w:val="24"/>
          <w:szCs w:val="24"/>
        </w:rPr>
        <w:t>”</w:t>
      </w:r>
      <w:r w:rsidRPr="00FF4BA5">
        <w:rPr>
          <w:rFonts w:ascii="Calisto MT" w:hAnsi="Calisto MT"/>
          <w:sz w:val="24"/>
          <w:szCs w:val="24"/>
        </w:rPr>
        <w:t xml:space="preserve"> People who provide general information about insurance but are not paid commissions are not required to be licensed, under the NAIC model.</w:t>
      </w:r>
    </w:p>
    <w:p w:rsidR="009F78F6" w:rsidRPr="00FF4BA5" w:rsidRDefault="00A7242F" w:rsidP="00490E51">
      <w:pPr>
        <w:rPr>
          <w:rFonts w:ascii="Calisto MT" w:hAnsi="Calisto MT"/>
          <w:b/>
          <w:sz w:val="28"/>
          <w:szCs w:val="28"/>
        </w:rPr>
      </w:pPr>
      <w:r w:rsidRPr="00FF4BA5">
        <w:rPr>
          <w:rFonts w:ascii="Calisto MT" w:hAnsi="Calisto MT"/>
          <w:b/>
          <w:sz w:val="28"/>
          <w:szCs w:val="28"/>
        </w:rPr>
        <w:t>A</w:t>
      </w:r>
      <w:r w:rsidR="00756BBA" w:rsidRPr="00FF4BA5">
        <w:rPr>
          <w:rFonts w:ascii="Calisto MT" w:hAnsi="Calisto MT"/>
          <w:b/>
          <w:sz w:val="28"/>
          <w:szCs w:val="28"/>
        </w:rPr>
        <w:t xml:space="preserve">re there </w:t>
      </w:r>
      <w:r w:rsidR="003834FA" w:rsidRPr="00FF4BA5">
        <w:rPr>
          <w:rFonts w:ascii="Calisto MT" w:hAnsi="Calisto MT"/>
          <w:b/>
          <w:sz w:val="28"/>
          <w:szCs w:val="28"/>
        </w:rPr>
        <w:t>models o</w:t>
      </w:r>
      <w:r w:rsidR="00E307DD" w:rsidRPr="00FF4BA5">
        <w:rPr>
          <w:rFonts w:ascii="Calisto MT" w:hAnsi="Calisto MT"/>
          <w:b/>
          <w:sz w:val="28"/>
          <w:szCs w:val="28"/>
        </w:rPr>
        <w:t>f “facilitated enrollment”</w:t>
      </w:r>
      <w:r w:rsidRPr="00FF4BA5">
        <w:rPr>
          <w:rFonts w:ascii="Calisto MT" w:hAnsi="Calisto MT"/>
          <w:b/>
          <w:sz w:val="28"/>
          <w:szCs w:val="28"/>
        </w:rPr>
        <w:t xml:space="preserve"> in other programs</w:t>
      </w:r>
      <w:r w:rsidR="00E307DD" w:rsidRPr="00FF4BA5">
        <w:rPr>
          <w:rFonts w:ascii="Calisto MT" w:hAnsi="Calisto MT"/>
          <w:b/>
          <w:sz w:val="28"/>
          <w:szCs w:val="28"/>
        </w:rPr>
        <w:t xml:space="preserve"> that</w:t>
      </w:r>
      <w:r w:rsidR="003834FA" w:rsidRPr="00FF4BA5">
        <w:rPr>
          <w:rFonts w:ascii="Calisto MT" w:hAnsi="Calisto MT"/>
          <w:b/>
          <w:sz w:val="28"/>
          <w:szCs w:val="28"/>
        </w:rPr>
        <w:t xml:space="preserve"> are not handled by agents/brokers?</w:t>
      </w:r>
    </w:p>
    <w:p w:rsidR="00A31B7B" w:rsidRPr="00FF4BA5" w:rsidRDefault="00A31B7B" w:rsidP="00490E51">
      <w:pPr>
        <w:rPr>
          <w:rFonts w:ascii="Calisto MT" w:hAnsi="Calisto MT"/>
          <w:sz w:val="24"/>
          <w:szCs w:val="24"/>
        </w:rPr>
      </w:pPr>
      <w:r w:rsidRPr="00FF4BA5">
        <w:rPr>
          <w:rFonts w:ascii="Calisto MT" w:hAnsi="Calisto MT"/>
          <w:sz w:val="24"/>
          <w:szCs w:val="24"/>
        </w:rPr>
        <w:t>Yes. Community-based organizations assist with enrollment in Medicaid and CHIP in many states. Community-based organizations and volunteers provide Medicare counseling and assist with plan enrollments as part of the federally funded State Health Insurance Assistance Program (SHIP).</w:t>
      </w:r>
    </w:p>
    <w:p w:rsidR="00625B55" w:rsidRPr="00FF4BA5" w:rsidRDefault="005F2A31" w:rsidP="00490E51">
      <w:pPr>
        <w:rPr>
          <w:rFonts w:ascii="Calisto MT" w:hAnsi="Calisto MT"/>
          <w:sz w:val="24"/>
          <w:szCs w:val="24"/>
        </w:rPr>
      </w:pPr>
      <w:r w:rsidRPr="00FF4BA5">
        <w:rPr>
          <w:rFonts w:ascii="Calisto MT" w:hAnsi="Calisto MT"/>
          <w:sz w:val="24"/>
          <w:szCs w:val="24"/>
        </w:rPr>
        <w:t xml:space="preserve">Medicaid and CHIP agencies in some states </w:t>
      </w:r>
      <w:r w:rsidR="006A5A4A" w:rsidRPr="00FF4BA5">
        <w:rPr>
          <w:rFonts w:ascii="Calisto MT" w:hAnsi="Calisto MT"/>
          <w:sz w:val="24"/>
          <w:szCs w:val="24"/>
        </w:rPr>
        <w:t xml:space="preserve">enter into agreements </w:t>
      </w:r>
      <w:r w:rsidRPr="00FF4BA5">
        <w:rPr>
          <w:rFonts w:ascii="Calisto MT" w:hAnsi="Calisto MT"/>
          <w:sz w:val="24"/>
          <w:szCs w:val="24"/>
        </w:rPr>
        <w:t>with community-based organizations</w:t>
      </w:r>
      <w:r w:rsidR="006A5A4A" w:rsidRPr="00FF4BA5">
        <w:rPr>
          <w:rFonts w:ascii="Calisto MT" w:hAnsi="Calisto MT"/>
          <w:sz w:val="24"/>
          <w:szCs w:val="24"/>
        </w:rPr>
        <w:t xml:space="preserve"> and other entities</w:t>
      </w:r>
      <w:r w:rsidRPr="00FF4BA5">
        <w:rPr>
          <w:rFonts w:ascii="Calisto MT" w:hAnsi="Calisto MT"/>
          <w:sz w:val="24"/>
          <w:szCs w:val="24"/>
        </w:rPr>
        <w:t xml:space="preserve"> to help people enroll in Medicaid and CHIP. In some states, </w:t>
      </w:r>
      <w:r w:rsidRPr="00FF4BA5">
        <w:rPr>
          <w:rFonts w:ascii="Calisto MT" w:hAnsi="Calisto MT"/>
          <w:sz w:val="24"/>
          <w:szCs w:val="24"/>
        </w:rPr>
        <w:lastRenderedPageBreak/>
        <w:t>the enrollment assister helps the person enroll only in the public program</w:t>
      </w:r>
      <w:r w:rsidR="00A7242F" w:rsidRPr="00FF4BA5">
        <w:rPr>
          <w:rFonts w:ascii="Calisto MT" w:hAnsi="Calisto MT"/>
          <w:sz w:val="24"/>
          <w:szCs w:val="24"/>
        </w:rPr>
        <w:t>,</w:t>
      </w:r>
      <w:r w:rsidRPr="00FF4BA5">
        <w:rPr>
          <w:rFonts w:ascii="Calisto MT" w:hAnsi="Calisto MT"/>
          <w:sz w:val="24"/>
          <w:szCs w:val="24"/>
        </w:rPr>
        <w:t xml:space="preserve"> and then plan selection takes place later; but in other states, such as New York</w:t>
      </w:r>
      <w:r w:rsidR="006A5A4A" w:rsidRPr="00FF4BA5">
        <w:rPr>
          <w:rFonts w:ascii="Calisto MT" w:hAnsi="Calisto MT"/>
          <w:sz w:val="24"/>
          <w:szCs w:val="24"/>
        </w:rPr>
        <w:t xml:space="preserve"> and California</w:t>
      </w:r>
      <w:r w:rsidRPr="00FF4BA5">
        <w:rPr>
          <w:rFonts w:ascii="Calisto MT" w:hAnsi="Calisto MT"/>
          <w:sz w:val="24"/>
          <w:szCs w:val="24"/>
        </w:rPr>
        <w:t>, the facilitated enrollment counselor</w:t>
      </w:r>
      <w:r w:rsidR="00A7242F" w:rsidRPr="00FF4BA5">
        <w:rPr>
          <w:rFonts w:ascii="Calisto MT" w:hAnsi="Calisto MT"/>
          <w:sz w:val="24"/>
          <w:szCs w:val="24"/>
        </w:rPr>
        <w:t>,</w:t>
      </w:r>
      <w:r w:rsidRPr="00FF4BA5">
        <w:rPr>
          <w:rFonts w:ascii="Calisto MT" w:hAnsi="Calisto MT"/>
          <w:sz w:val="24"/>
          <w:szCs w:val="24"/>
        </w:rPr>
        <w:t xml:space="preserve"> </w:t>
      </w:r>
      <w:r w:rsidR="006A5A4A" w:rsidRPr="00FF4BA5">
        <w:rPr>
          <w:rFonts w:ascii="Calisto MT" w:hAnsi="Calisto MT"/>
          <w:sz w:val="24"/>
          <w:szCs w:val="24"/>
        </w:rPr>
        <w:t>or “application assister</w:t>
      </w:r>
      <w:r w:rsidR="00A7242F" w:rsidRPr="00FF4BA5">
        <w:rPr>
          <w:rFonts w:ascii="Calisto MT" w:hAnsi="Calisto MT"/>
          <w:sz w:val="24"/>
          <w:szCs w:val="24"/>
        </w:rPr>
        <w:t>,</w:t>
      </w:r>
      <w:r w:rsidR="006A5A4A" w:rsidRPr="00FF4BA5">
        <w:rPr>
          <w:rFonts w:ascii="Calisto MT" w:hAnsi="Calisto MT"/>
          <w:sz w:val="24"/>
          <w:szCs w:val="24"/>
        </w:rPr>
        <w:t xml:space="preserve">” also helps the person enroll in </w:t>
      </w:r>
      <w:r w:rsidRPr="00FF4BA5">
        <w:rPr>
          <w:rFonts w:ascii="Calisto MT" w:hAnsi="Calisto MT"/>
          <w:sz w:val="24"/>
          <w:szCs w:val="24"/>
        </w:rPr>
        <w:t>a plan. Grant agreements betw</w:t>
      </w:r>
      <w:r w:rsidR="00E307DD" w:rsidRPr="00FF4BA5">
        <w:rPr>
          <w:rFonts w:ascii="Calisto MT" w:hAnsi="Calisto MT"/>
          <w:sz w:val="24"/>
          <w:szCs w:val="24"/>
        </w:rPr>
        <w:t>een the state and the community-</w:t>
      </w:r>
      <w:r w:rsidRPr="00FF4BA5">
        <w:rPr>
          <w:rFonts w:ascii="Calisto MT" w:hAnsi="Calisto MT"/>
          <w:sz w:val="24"/>
          <w:szCs w:val="24"/>
        </w:rPr>
        <w:t>based organization require the counselor to provide unbiased information.</w:t>
      </w:r>
      <w:r w:rsidR="006A5A4A" w:rsidRPr="00FF4BA5">
        <w:rPr>
          <w:rFonts w:ascii="Calisto MT" w:hAnsi="Calisto MT"/>
          <w:sz w:val="24"/>
          <w:szCs w:val="24"/>
        </w:rPr>
        <w:t xml:space="preserve"> </w:t>
      </w:r>
    </w:p>
    <w:p w:rsidR="009F78F6" w:rsidRPr="00FF4BA5" w:rsidRDefault="00234BBA" w:rsidP="00490E51">
      <w:pPr>
        <w:rPr>
          <w:rFonts w:ascii="Calisto MT" w:hAnsi="Calisto MT"/>
          <w:sz w:val="24"/>
          <w:szCs w:val="24"/>
        </w:rPr>
      </w:pPr>
      <w:r>
        <w:rPr>
          <w:rFonts w:ascii="Calisto MT" w:hAnsi="Calisto MT"/>
          <w:sz w:val="24"/>
          <w:szCs w:val="24"/>
        </w:rPr>
        <w:t xml:space="preserve">See </w:t>
      </w:r>
      <w:hyperlink r:id="rId9" w:anchor="CAA_Agreement" w:history="1">
        <w:r w:rsidR="006A5A4A" w:rsidRPr="00FF4BA5">
          <w:rPr>
            <w:rStyle w:val="Hyperlink"/>
            <w:rFonts w:ascii="Calisto MT" w:hAnsi="Calisto MT"/>
            <w:sz w:val="24"/>
            <w:szCs w:val="24"/>
          </w:rPr>
          <w:t>http://www.healthyfamilies.ca.gov/EEs_CAAs/Forms.aspx#CAA_Agreement</w:t>
        </w:r>
      </w:hyperlink>
      <w:r>
        <w:rPr>
          <w:rFonts w:ascii="Calisto MT" w:hAnsi="Calisto MT"/>
          <w:sz w:val="24"/>
          <w:szCs w:val="24"/>
        </w:rPr>
        <w:t xml:space="preserve"> online for more </w:t>
      </w:r>
      <w:r w:rsidRPr="00FF4BA5">
        <w:rPr>
          <w:rFonts w:ascii="Calisto MT" w:hAnsi="Calisto MT"/>
          <w:sz w:val="24"/>
          <w:szCs w:val="24"/>
        </w:rPr>
        <w:t>information about California’s agreements with enrollment entities for its Healthy Families (CHIP) Program</w:t>
      </w:r>
      <w:r w:rsidR="006A5A4A" w:rsidRPr="00FF4BA5">
        <w:rPr>
          <w:rFonts w:ascii="Calisto MT" w:hAnsi="Calisto MT"/>
          <w:sz w:val="24"/>
          <w:szCs w:val="24"/>
        </w:rPr>
        <w:t xml:space="preserve">. </w:t>
      </w:r>
      <w:r w:rsidR="00625B55" w:rsidRPr="00FF4BA5">
        <w:rPr>
          <w:rFonts w:ascii="Calisto MT" w:hAnsi="Calisto MT"/>
          <w:sz w:val="24"/>
          <w:szCs w:val="24"/>
        </w:rPr>
        <w:t xml:space="preserve">A wide range of organizations can become </w:t>
      </w:r>
      <w:r w:rsidR="00C4383F" w:rsidRPr="00FF4BA5">
        <w:rPr>
          <w:rFonts w:ascii="Calisto MT" w:hAnsi="Calisto MT"/>
          <w:sz w:val="24"/>
          <w:szCs w:val="24"/>
        </w:rPr>
        <w:t xml:space="preserve">Healthy Families </w:t>
      </w:r>
      <w:r w:rsidR="00625B55" w:rsidRPr="00FF4BA5">
        <w:rPr>
          <w:rFonts w:ascii="Calisto MT" w:hAnsi="Calisto MT"/>
          <w:sz w:val="24"/>
          <w:szCs w:val="24"/>
        </w:rPr>
        <w:t>enrollmen</w:t>
      </w:r>
      <w:r w:rsidR="00E307DD" w:rsidRPr="00FF4BA5">
        <w:rPr>
          <w:rFonts w:ascii="Calisto MT" w:hAnsi="Calisto MT"/>
          <w:sz w:val="24"/>
          <w:szCs w:val="24"/>
        </w:rPr>
        <w:t>t entities, including community-</w:t>
      </w:r>
      <w:r w:rsidR="00625B55" w:rsidRPr="00FF4BA5">
        <w:rPr>
          <w:rFonts w:ascii="Calisto MT" w:hAnsi="Calisto MT"/>
          <w:sz w:val="24"/>
          <w:szCs w:val="24"/>
        </w:rPr>
        <w:t>based organizations, health providers, tax assisters, insurance brokers, and others. The entity must use “certified application as</w:t>
      </w:r>
      <w:r w:rsidR="00E307DD" w:rsidRPr="00FF4BA5">
        <w:rPr>
          <w:rFonts w:ascii="Calisto MT" w:hAnsi="Calisto MT"/>
          <w:sz w:val="24"/>
          <w:szCs w:val="24"/>
        </w:rPr>
        <w:t>sistants” who have taken a five-</w:t>
      </w:r>
      <w:r w:rsidR="00625B55" w:rsidRPr="00FF4BA5">
        <w:rPr>
          <w:rFonts w:ascii="Calisto MT" w:hAnsi="Calisto MT"/>
          <w:sz w:val="24"/>
          <w:szCs w:val="24"/>
        </w:rPr>
        <w:t>hour</w:t>
      </w:r>
      <w:r w:rsidR="00A7242F" w:rsidRPr="00FF4BA5">
        <w:rPr>
          <w:rFonts w:ascii="Calisto MT" w:hAnsi="Calisto MT"/>
          <w:sz w:val="24"/>
          <w:szCs w:val="24"/>
        </w:rPr>
        <w:t>,</w:t>
      </w:r>
      <w:r w:rsidR="00625B55" w:rsidRPr="00FF4BA5">
        <w:rPr>
          <w:rFonts w:ascii="Calisto MT" w:hAnsi="Calisto MT"/>
          <w:sz w:val="24"/>
          <w:szCs w:val="24"/>
        </w:rPr>
        <w:t xml:space="preserve"> web-based training course and passed an exam. In addition, they must sign a code of conduct</w:t>
      </w:r>
      <w:r w:rsidR="00E307DD" w:rsidRPr="00FF4BA5">
        <w:rPr>
          <w:rFonts w:ascii="Calisto MT" w:hAnsi="Calisto MT"/>
          <w:sz w:val="24"/>
          <w:szCs w:val="24"/>
        </w:rPr>
        <w:t xml:space="preserve"> that</w:t>
      </w:r>
      <w:r w:rsidR="00E713EE" w:rsidRPr="00FF4BA5">
        <w:rPr>
          <w:rFonts w:ascii="Calisto MT" w:hAnsi="Calisto MT"/>
          <w:sz w:val="24"/>
          <w:szCs w:val="24"/>
        </w:rPr>
        <w:t xml:space="preserve"> requires them</w:t>
      </w:r>
      <w:r w:rsidR="00E307DD" w:rsidRPr="00FF4BA5">
        <w:rPr>
          <w:rFonts w:ascii="Calisto MT" w:hAnsi="Calisto MT"/>
          <w:sz w:val="24"/>
          <w:szCs w:val="24"/>
        </w:rPr>
        <w:t xml:space="preserve"> to wear an identifying badge;</w:t>
      </w:r>
      <w:r w:rsidR="00625B55" w:rsidRPr="00FF4BA5">
        <w:rPr>
          <w:rFonts w:ascii="Calisto MT" w:hAnsi="Calisto MT"/>
          <w:sz w:val="24"/>
          <w:szCs w:val="24"/>
        </w:rPr>
        <w:t xml:space="preserve"> not accept m</w:t>
      </w:r>
      <w:r w:rsidR="00E307DD" w:rsidRPr="00FF4BA5">
        <w:rPr>
          <w:rFonts w:ascii="Calisto MT" w:hAnsi="Calisto MT"/>
          <w:sz w:val="24"/>
          <w:szCs w:val="24"/>
        </w:rPr>
        <w:t>oney;</w:t>
      </w:r>
      <w:r w:rsidR="00E713EE" w:rsidRPr="00FF4BA5">
        <w:rPr>
          <w:rFonts w:ascii="Calisto MT" w:hAnsi="Calisto MT"/>
          <w:sz w:val="24"/>
          <w:szCs w:val="24"/>
        </w:rPr>
        <w:t xml:space="preserve"> not recommend one plan over another</w:t>
      </w:r>
      <w:r w:rsidR="00E307DD" w:rsidRPr="00FF4BA5">
        <w:rPr>
          <w:rFonts w:ascii="Calisto MT" w:hAnsi="Calisto MT"/>
          <w:sz w:val="24"/>
          <w:szCs w:val="24"/>
        </w:rPr>
        <w:t>;</w:t>
      </w:r>
      <w:r w:rsidR="00E713EE" w:rsidRPr="00FF4BA5">
        <w:rPr>
          <w:rFonts w:ascii="Calisto MT" w:hAnsi="Calisto MT"/>
          <w:sz w:val="24"/>
          <w:szCs w:val="24"/>
        </w:rPr>
        <w:t xml:space="preserve"> not coach an applicant to omit income information, for example, on an application for benefits</w:t>
      </w:r>
      <w:r w:rsidR="00E307DD" w:rsidRPr="00FF4BA5">
        <w:rPr>
          <w:rFonts w:ascii="Calisto MT" w:hAnsi="Calisto MT"/>
          <w:sz w:val="24"/>
          <w:szCs w:val="24"/>
        </w:rPr>
        <w:t>;</w:t>
      </w:r>
      <w:r w:rsidR="00E713EE" w:rsidRPr="00FF4BA5">
        <w:rPr>
          <w:rFonts w:ascii="Calisto MT" w:hAnsi="Calisto MT"/>
          <w:sz w:val="24"/>
          <w:szCs w:val="24"/>
        </w:rPr>
        <w:t xml:space="preserve"> as well as other requirements. Violations can lead to termination of certification for the assister and termination of the agreement with the enrollment entity.</w:t>
      </w:r>
    </w:p>
    <w:p w:rsidR="00D55F95" w:rsidRDefault="005F2A31" w:rsidP="00490E51">
      <w:pPr>
        <w:rPr>
          <w:rFonts w:ascii="Calisto MT" w:hAnsi="Calisto MT"/>
          <w:sz w:val="24"/>
          <w:szCs w:val="24"/>
        </w:rPr>
      </w:pPr>
      <w:r w:rsidRPr="00FF4BA5">
        <w:rPr>
          <w:rFonts w:ascii="Calisto MT" w:hAnsi="Calisto MT"/>
          <w:sz w:val="24"/>
          <w:szCs w:val="24"/>
        </w:rPr>
        <w:t>In Medicare, SHIP counselors</w:t>
      </w:r>
      <w:r w:rsidR="00C4383F" w:rsidRPr="00FF4BA5">
        <w:rPr>
          <w:rFonts w:ascii="Calisto MT" w:hAnsi="Calisto MT"/>
          <w:sz w:val="24"/>
          <w:szCs w:val="24"/>
        </w:rPr>
        <w:t xml:space="preserve"> assist Medicare beneficiaries with enrollment in Part D drug plans and provide counseling on Medicare, Medicare Advantage, and Medicare Supplemental policies. </w:t>
      </w:r>
      <w:r w:rsidR="00194F23" w:rsidRPr="00FF4BA5">
        <w:rPr>
          <w:rFonts w:ascii="Calisto MT" w:hAnsi="Calisto MT"/>
          <w:sz w:val="24"/>
          <w:szCs w:val="24"/>
        </w:rPr>
        <w:t>SHIP counselors regularly assist Medicare beneficiaries in using the medicare.gov online tools to compare and enroll in drug plans, but under CMS guidance, only the beneficiary</w:t>
      </w:r>
      <w:r w:rsidR="00964BE8" w:rsidRPr="00FF4BA5">
        <w:rPr>
          <w:rFonts w:ascii="Calisto MT" w:hAnsi="Calisto MT"/>
          <w:sz w:val="24"/>
          <w:szCs w:val="24"/>
        </w:rPr>
        <w:t>, the</w:t>
      </w:r>
      <w:r w:rsidR="00194F23" w:rsidRPr="00FF4BA5">
        <w:rPr>
          <w:rFonts w:ascii="Calisto MT" w:hAnsi="Calisto MT"/>
          <w:sz w:val="24"/>
          <w:szCs w:val="24"/>
        </w:rPr>
        <w:t xml:space="preserve"> beneficiary’s legal representative, or someone authorized under state law can actually execute the enrollment request.</w:t>
      </w:r>
      <w:r w:rsidR="00194F23" w:rsidRPr="00FF4BA5">
        <w:rPr>
          <w:rStyle w:val="EndnoteReference"/>
          <w:rFonts w:ascii="Calisto MT" w:hAnsi="Calisto MT"/>
          <w:sz w:val="24"/>
          <w:szCs w:val="24"/>
        </w:rPr>
        <w:endnoteReference w:id="2"/>
      </w:r>
      <w:r w:rsidR="00E307DD" w:rsidRPr="00FF4BA5">
        <w:rPr>
          <w:rFonts w:ascii="Calisto MT" w:hAnsi="Calisto MT"/>
          <w:sz w:val="24"/>
          <w:szCs w:val="24"/>
        </w:rPr>
        <w:t xml:space="preserve"> As of 2009, about two-thirds</w:t>
      </w:r>
      <w:r w:rsidR="00964BE8" w:rsidRPr="00FF4BA5">
        <w:rPr>
          <w:rFonts w:ascii="Calisto MT" w:hAnsi="Calisto MT"/>
          <w:sz w:val="24"/>
          <w:szCs w:val="24"/>
        </w:rPr>
        <w:t xml:space="preserve"> of states had established certification programs for SHIP counselors and additional states were in the process of developing programs.</w:t>
      </w:r>
      <w:r w:rsidR="00CB4CA6" w:rsidRPr="00FF4BA5">
        <w:rPr>
          <w:rStyle w:val="EndnoteReference"/>
          <w:rFonts w:ascii="Calisto MT" w:hAnsi="Calisto MT"/>
          <w:sz w:val="24"/>
          <w:szCs w:val="24"/>
        </w:rPr>
        <w:endnoteReference w:id="3"/>
      </w:r>
      <w:r w:rsidR="00964BE8" w:rsidRPr="00FF4BA5">
        <w:rPr>
          <w:rFonts w:ascii="Calisto MT" w:hAnsi="Calisto MT"/>
          <w:sz w:val="24"/>
          <w:szCs w:val="24"/>
        </w:rPr>
        <w:t xml:space="preserve"> </w:t>
      </w:r>
      <w:r w:rsidR="00CB4CA6" w:rsidRPr="00FF4BA5">
        <w:rPr>
          <w:rFonts w:ascii="Calisto MT" w:hAnsi="Calisto MT"/>
          <w:sz w:val="24"/>
          <w:szCs w:val="24"/>
        </w:rPr>
        <w:t xml:space="preserve">Certification requirements often include training, competency testing, and a period of </w:t>
      </w:r>
      <w:r w:rsidR="00025315" w:rsidRPr="00FF4BA5">
        <w:rPr>
          <w:rFonts w:ascii="Calisto MT" w:hAnsi="Calisto MT"/>
          <w:sz w:val="24"/>
          <w:szCs w:val="24"/>
        </w:rPr>
        <w:t xml:space="preserve">supervision by a mentor </w:t>
      </w:r>
      <w:r w:rsidR="00CB4CA6" w:rsidRPr="00FF4BA5">
        <w:rPr>
          <w:rFonts w:ascii="Calisto MT" w:hAnsi="Calisto MT"/>
          <w:sz w:val="24"/>
          <w:szCs w:val="24"/>
        </w:rPr>
        <w:t xml:space="preserve">before the </w:t>
      </w:r>
      <w:r w:rsidR="00025315" w:rsidRPr="00FF4BA5">
        <w:rPr>
          <w:rFonts w:ascii="Calisto MT" w:hAnsi="Calisto MT"/>
          <w:sz w:val="24"/>
          <w:szCs w:val="24"/>
        </w:rPr>
        <w:t xml:space="preserve">SHIP </w:t>
      </w:r>
      <w:r w:rsidR="00CB4CA6" w:rsidRPr="00FF4BA5">
        <w:rPr>
          <w:rFonts w:ascii="Calisto MT" w:hAnsi="Calisto MT"/>
          <w:sz w:val="24"/>
          <w:szCs w:val="24"/>
        </w:rPr>
        <w:t>counselor is permitted to counsel alone.</w:t>
      </w:r>
      <w:r w:rsidR="00025315" w:rsidRPr="00FF4BA5">
        <w:rPr>
          <w:rFonts w:ascii="Calisto MT" w:hAnsi="Calisto MT"/>
          <w:sz w:val="24"/>
          <w:szCs w:val="24"/>
        </w:rPr>
        <w:t xml:space="preserve"> Currently, however, there is no national SHIP certification program; states design their own training and certification requirements. </w:t>
      </w:r>
      <w:r w:rsidR="00E953C2" w:rsidRPr="00FF4BA5">
        <w:rPr>
          <w:rFonts w:ascii="Calisto MT" w:hAnsi="Calisto MT"/>
          <w:sz w:val="24"/>
          <w:szCs w:val="24"/>
        </w:rPr>
        <w:t xml:space="preserve">A related program, the Senior Medicare Patrol, is a nationwide network of volunteers that helps Medicare and Medicaid beneficiaries detect fraud. The Administration on </w:t>
      </w:r>
      <w:proofErr w:type="gramStart"/>
      <w:r w:rsidR="00E953C2" w:rsidRPr="00FF4BA5">
        <w:rPr>
          <w:rFonts w:ascii="Calisto MT" w:hAnsi="Calisto MT"/>
          <w:sz w:val="24"/>
          <w:szCs w:val="24"/>
        </w:rPr>
        <w:t>Aging</w:t>
      </w:r>
      <w:proofErr w:type="gramEnd"/>
      <w:r w:rsidR="00E953C2" w:rsidRPr="00FF4BA5">
        <w:rPr>
          <w:rFonts w:ascii="Calisto MT" w:hAnsi="Calisto MT"/>
          <w:sz w:val="24"/>
          <w:szCs w:val="24"/>
        </w:rPr>
        <w:t xml:space="preserve"> funds a resource center for </w:t>
      </w:r>
      <w:r w:rsidR="00D55F95" w:rsidRPr="00FF4BA5">
        <w:rPr>
          <w:rFonts w:ascii="Calisto MT" w:hAnsi="Calisto MT"/>
          <w:sz w:val="24"/>
          <w:szCs w:val="24"/>
        </w:rPr>
        <w:t xml:space="preserve">the state-based patrols </w:t>
      </w:r>
      <w:r w:rsidR="00625080" w:rsidRPr="00FF4BA5">
        <w:rPr>
          <w:rFonts w:ascii="Calisto MT" w:hAnsi="Calisto MT"/>
          <w:sz w:val="24"/>
          <w:szCs w:val="24"/>
        </w:rPr>
        <w:t xml:space="preserve">that </w:t>
      </w:r>
      <w:r w:rsidR="00D55F95" w:rsidRPr="00FF4BA5">
        <w:rPr>
          <w:rFonts w:ascii="Calisto MT" w:hAnsi="Calisto MT"/>
          <w:sz w:val="24"/>
          <w:szCs w:val="24"/>
        </w:rPr>
        <w:t>provides national training materials. Upon completion, volunteers take an assessment test and receive a certificate of completion.</w:t>
      </w:r>
      <w:r w:rsidR="00D55F95" w:rsidRPr="00FF4BA5">
        <w:rPr>
          <w:rStyle w:val="EndnoteReference"/>
          <w:rFonts w:ascii="Calisto MT" w:hAnsi="Calisto MT"/>
          <w:sz w:val="24"/>
          <w:szCs w:val="24"/>
        </w:rPr>
        <w:endnoteReference w:id="4"/>
      </w:r>
    </w:p>
    <w:p w:rsidR="00042807" w:rsidRPr="00FF4BA5" w:rsidRDefault="00025315" w:rsidP="00490E51">
      <w:pPr>
        <w:rPr>
          <w:rFonts w:ascii="Calisto MT" w:hAnsi="Calisto MT"/>
          <w:b/>
          <w:sz w:val="28"/>
          <w:szCs w:val="28"/>
        </w:rPr>
      </w:pPr>
      <w:r w:rsidRPr="00FF4BA5">
        <w:rPr>
          <w:rFonts w:ascii="Calisto MT" w:hAnsi="Calisto MT"/>
          <w:b/>
          <w:sz w:val="28"/>
          <w:szCs w:val="28"/>
        </w:rPr>
        <w:t>What</w:t>
      </w:r>
      <w:r w:rsidR="00535DD9" w:rsidRPr="00FF4BA5">
        <w:rPr>
          <w:rFonts w:ascii="Calisto MT" w:hAnsi="Calisto MT"/>
          <w:b/>
          <w:sz w:val="28"/>
          <w:szCs w:val="28"/>
        </w:rPr>
        <w:t xml:space="preserve"> do producers have to do to get licensed? </w:t>
      </w:r>
    </w:p>
    <w:p w:rsidR="00D4642C" w:rsidRPr="00FF4BA5" w:rsidRDefault="00535DD9" w:rsidP="00490E51">
      <w:pPr>
        <w:rPr>
          <w:rFonts w:ascii="Calisto MT" w:hAnsi="Calisto MT"/>
          <w:sz w:val="24"/>
          <w:szCs w:val="24"/>
        </w:rPr>
      </w:pPr>
      <w:r w:rsidRPr="00FF4BA5">
        <w:rPr>
          <w:rFonts w:ascii="Calisto MT" w:hAnsi="Calisto MT"/>
          <w:sz w:val="24"/>
          <w:szCs w:val="24"/>
        </w:rPr>
        <w:t xml:space="preserve">Licensure requirements vary across states. Often, there are pre-licensing requirements </w:t>
      </w:r>
      <w:r w:rsidR="00706170" w:rsidRPr="00FF4BA5">
        <w:rPr>
          <w:rFonts w:ascii="Calisto MT" w:hAnsi="Calisto MT"/>
          <w:sz w:val="24"/>
          <w:szCs w:val="24"/>
        </w:rPr>
        <w:t xml:space="preserve">for training on insurance topics and ethics </w:t>
      </w:r>
      <w:r w:rsidRPr="00FF4BA5">
        <w:rPr>
          <w:rFonts w:ascii="Calisto MT" w:hAnsi="Calisto MT"/>
          <w:sz w:val="24"/>
          <w:szCs w:val="24"/>
        </w:rPr>
        <w:t>(e.g., 20 hours</w:t>
      </w:r>
      <w:r w:rsidR="00706170" w:rsidRPr="00FF4BA5">
        <w:rPr>
          <w:rFonts w:ascii="Calisto MT" w:hAnsi="Calisto MT"/>
          <w:sz w:val="24"/>
          <w:szCs w:val="24"/>
        </w:rPr>
        <w:t xml:space="preserve"> in one state; or</w:t>
      </w:r>
      <w:r w:rsidR="00042807" w:rsidRPr="00FF4BA5">
        <w:rPr>
          <w:rFonts w:ascii="Calisto MT" w:hAnsi="Calisto MT"/>
          <w:sz w:val="24"/>
          <w:szCs w:val="24"/>
        </w:rPr>
        <w:t>,</w:t>
      </w:r>
      <w:r w:rsidR="00706170" w:rsidRPr="00FF4BA5">
        <w:rPr>
          <w:rFonts w:ascii="Calisto MT" w:hAnsi="Calisto MT"/>
          <w:sz w:val="24"/>
          <w:szCs w:val="24"/>
        </w:rPr>
        <w:t xml:space="preserve"> in another state, 40 hours for each line of insurance</w:t>
      </w:r>
      <w:r w:rsidRPr="00FF4BA5">
        <w:rPr>
          <w:rFonts w:ascii="Calisto MT" w:hAnsi="Calisto MT"/>
          <w:sz w:val="24"/>
          <w:szCs w:val="24"/>
        </w:rPr>
        <w:t>); an exam; continuing education requirements (e.g., 24 hours every two y</w:t>
      </w:r>
      <w:r w:rsidR="00A75EFD" w:rsidRPr="00FF4BA5">
        <w:rPr>
          <w:rFonts w:ascii="Calisto MT" w:hAnsi="Calisto MT"/>
          <w:sz w:val="24"/>
          <w:szCs w:val="24"/>
        </w:rPr>
        <w:t xml:space="preserve">ears); licensure fees that may </w:t>
      </w:r>
      <w:r w:rsidRPr="00FF4BA5">
        <w:rPr>
          <w:rFonts w:ascii="Calisto MT" w:hAnsi="Calisto MT"/>
          <w:sz w:val="24"/>
          <w:szCs w:val="24"/>
        </w:rPr>
        <w:t xml:space="preserve">be nominal or could be a few hundred dollars, depending on the state and the type of license; </w:t>
      </w:r>
      <w:r w:rsidR="00A75EFD" w:rsidRPr="00FF4BA5">
        <w:rPr>
          <w:rFonts w:ascii="Calisto MT" w:hAnsi="Calisto MT"/>
          <w:sz w:val="24"/>
          <w:szCs w:val="24"/>
        </w:rPr>
        <w:t xml:space="preserve">and </w:t>
      </w:r>
      <w:r w:rsidRPr="00FF4BA5">
        <w:rPr>
          <w:rFonts w:ascii="Calisto MT" w:hAnsi="Calisto MT"/>
          <w:sz w:val="24"/>
          <w:szCs w:val="24"/>
        </w:rPr>
        <w:t>sometimes fingerprinting requirements.</w:t>
      </w:r>
      <w:r w:rsidR="00A31B7B" w:rsidRPr="00FF4BA5">
        <w:rPr>
          <w:rStyle w:val="EndnoteReference"/>
          <w:rFonts w:ascii="Calisto MT" w:hAnsi="Calisto MT"/>
          <w:sz w:val="24"/>
          <w:szCs w:val="24"/>
        </w:rPr>
        <w:endnoteReference w:id="5"/>
      </w:r>
      <w:r w:rsidRPr="00FF4BA5">
        <w:rPr>
          <w:rFonts w:ascii="Calisto MT" w:hAnsi="Calisto MT"/>
          <w:sz w:val="24"/>
          <w:szCs w:val="24"/>
        </w:rPr>
        <w:t xml:space="preserve"> </w:t>
      </w:r>
      <w:r w:rsidR="003B1BCD" w:rsidRPr="00FF4BA5">
        <w:rPr>
          <w:rFonts w:ascii="Calisto MT" w:hAnsi="Calisto MT"/>
          <w:sz w:val="24"/>
          <w:szCs w:val="24"/>
        </w:rPr>
        <w:t xml:space="preserve">In some states, the licensure exam requires knowledge of many types of </w:t>
      </w:r>
      <w:r w:rsidR="003B1BCD" w:rsidRPr="00FF4BA5">
        <w:rPr>
          <w:rFonts w:ascii="Calisto MT" w:hAnsi="Calisto MT"/>
          <w:sz w:val="24"/>
          <w:szCs w:val="24"/>
        </w:rPr>
        <w:lastRenderedPageBreak/>
        <w:t>insurance</w:t>
      </w:r>
      <w:r w:rsidR="00042807" w:rsidRPr="00FF4BA5">
        <w:rPr>
          <w:rFonts w:ascii="Calisto MT" w:hAnsi="Calisto MT"/>
          <w:sz w:val="24"/>
          <w:szCs w:val="24"/>
        </w:rPr>
        <w:t>—</w:t>
      </w:r>
      <w:r w:rsidR="003B1BCD" w:rsidRPr="00FF4BA5">
        <w:rPr>
          <w:rFonts w:ascii="Calisto MT" w:hAnsi="Calisto MT"/>
          <w:sz w:val="24"/>
          <w:szCs w:val="24"/>
        </w:rPr>
        <w:t>it is not health specific.</w:t>
      </w:r>
      <w:r w:rsidR="003B1BCD" w:rsidRPr="00FF4BA5">
        <w:rPr>
          <w:rStyle w:val="EndnoteReference"/>
          <w:rFonts w:ascii="Calisto MT" w:hAnsi="Calisto MT"/>
          <w:sz w:val="24"/>
          <w:szCs w:val="24"/>
        </w:rPr>
        <w:endnoteReference w:id="6"/>
      </w:r>
      <w:r w:rsidR="00234BBA">
        <w:rPr>
          <w:rFonts w:ascii="Calisto MT" w:hAnsi="Calisto MT"/>
          <w:sz w:val="24"/>
          <w:szCs w:val="24"/>
        </w:rPr>
        <w:t xml:space="preserve"> </w:t>
      </w:r>
      <w:r w:rsidR="00D4642C" w:rsidRPr="00FF4BA5">
        <w:rPr>
          <w:rFonts w:ascii="Calisto MT" w:hAnsi="Calisto MT"/>
          <w:sz w:val="24"/>
          <w:szCs w:val="24"/>
        </w:rPr>
        <w:t xml:space="preserve">Licensure helps states ensure that people who sell insurance will adhere to marketing rules: </w:t>
      </w:r>
      <w:r w:rsidR="00042807" w:rsidRPr="00FF4BA5">
        <w:rPr>
          <w:rFonts w:ascii="Calisto MT" w:hAnsi="Calisto MT"/>
          <w:sz w:val="24"/>
          <w:szCs w:val="24"/>
        </w:rPr>
        <w:t>S</w:t>
      </w:r>
      <w:r w:rsidR="00D4642C" w:rsidRPr="00FF4BA5">
        <w:rPr>
          <w:rFonts w:ascii="Calisto MT" w:hAnsi="Calisto MT"/>
          <w:sz w:val="24"/>
          <w:szCs w:val="24"/>
        </w:rPr>
        <w:t xml:space="preserve">tates can </w:t>
      </w:r>
      <w:r w:rsidR="00042807" w:rsidRPr="00FF4BA5">
        <w:rPr>
          <w:rFonts w:ascii="Calisto MT" w:hAnsi="Calisto MT"/>
          <w:sz w:val="24"/>
          <w:szCs w:val="24"/>
        </w:rPr>
        <w:t>revoke</w:t>
      </w:r>
      <w:r w:rsidR="00D4642C" w:rsidRPr="00FF4BA5">
        <w:rPr>
          <w:rFonts w:ascii="Calisto MT" w:hAnsi="Calisto MT"/>
          <w:sz w:val="24"/>
          <w:szCs w:val="24"/>
        </w:rPr>
        <w:t xml:space="preserve"> licenses and issue cease and desist orders if producers engage in fraudulent practices. </w:t>
      </w:r>
    </w:p>
    <w:p w:rsidR="00535DD9" w:rsidRDefault="00535DD9" w:rsidP="00490E51">
      <w:pPr>
        <w:rPr>
          <w:rFonts w:ascii="Calisto MT" w:hAnsi="Calisto MT"/>
          <w:sz w:val="24"/>
          <w:szCs w:val="24"/>
        </w:rPr>
      </w:pPr>
      <w:r w:rsidRPr="00FF4BA5">
        <w:rPr>
          <w:rFonts w:ascii="Calisto MT" w:hAnsi="Calisto MT"/>
          <w:sz w:val="24"/>
          <w:szCs w:val="24"/>
        </w:rPr>
        <w:t xml:space="preserve">Some states also have licensure requirements for health insurance consultants who give advice about insurance for a fee but are not paid by an insurance company. Those </w:t>
      </w:r>
      <w:r w:rsidR="00D0655D" w:rsidRPr="00FF4BA5">
        <w:rPr>
          <w:rFonts w:ascii="Calisto MT" w:hAnsi="Calisto MT"/>
          <w:sz w:val="24"/>
          <w:szCs w:val="24"/>
        </w:rPr>
        <w:t xml:space="preserve">states generally </w:t>
      </w:r>
      <w:r w:rsidRPr="00FF4BA5">
        <w:rPr>
          <w:rFonts w:ascii="Calisto MT" w:hAnsi="Calisto MT"/>
          <w:sz w:val="24"/>
          <w:szCs w:val="24"/>
        </w:rPr>
        <w:t xml:space="preserve">require the counselor to be trained, pass a test, </w:t>
      </w:r>
      <w:r w:rsidR="00A75EFD" w:rsidRPr="00FF4BA5">
        <w:rPr>
          <w:rFonts w:ascii="Calisto MT" w:hAnsi="Calisto MT"/>
          <w:sz w:val="24"/>
          <w:szCs w:val="24"/>
        </w:rPr>
        <w:t>and pay fees;</w:t>
      </w:r>
      <w:r w:rsidRPr="00FF4BA5">
        <w:rPr>
          <w:rFonts w:ascii="Calisto MT" w:hAnsi="Calisto MT"/>
          <w:sz w:val="24"/>
          <w:szCs w:val="24"/>
        </w:rPr>
        <w:t xml:space="preserve"> some states also require the consultant to be bonded.</w:t>
      </w:r>
      <w:r w:rsidR="00782DA9" w:rsidRPr="00FF4BA5">
        <w:rPr>
          <w:rStyle w:val="EndnoteReference"/>
          <w:rFonts w:ascii="Calisto MT" w:hAnsi="Calisto MT"/>
          <w:sz w:val="24"/>
          <w:szCs w:val="24"/>
        </w:rPr>
        <w:endnoteReference w:id="7"/>
      </w:r>
      <w:r w:rsidR="0061105F" w:rsidRPr="00FF4BA5">
        <w:rPr>
          <w:rFonts w:ascii="Calisto MT" w:hAnsi="Calisto MT"/>
          <w:sz w:val="24"/>
          <w:szCs w:val="24"/>
        </w:rPr>
        <w:t xml:space="preserve"> </w:t>
      </w:r>
    </w:p>
    <w:p w:rsidR="00042807" w:rsidRPr="00FF4BA5" w:rsidRDefault="00D0655D" w:rsidP="00490E51">
      <w:pPr>
        <w:rPr>
          <w:rFonts w:ascii="Calisto MT" w:hAnsi="Calisto MT"/>
          <w:b/>
          <w:sz w:val="28"/>
          <w:szCs w:val="28"/>
        </w:rPr>
      </w:pPr>
      <w:r w:rsidRPr="00FF4BA5">
        <w:rPr>
          <w:rFonts w:ascii="Calisto MT" w:hAnsi="Calisto MT"/>
          <w:b/>
          <w:sz w:val="28"/>
          <w:szCs w:val="28"/>
        </w:rPr>
        <w:t xml:space="preserve">Would producer licensure </w:t>
      </w:r>
      <w:r w:rsidR="00025315" w:rsidRPr="00FF4BA5">
        <w:rPr>
          <w:rFonts w:ascii="Calisto MT" w:hAnsi="Calisto MT"/>
          <w:b/>
          <w:sz w:val="28"/>
          <w:szCs w:val="28"/>
        </w:rPr>
        <w:t>requirements be a</w:t>
      </w:r>
      <w:r w:rsidRPr="00FF4BA5">
        <w:rPr>
          <w:rFonts w:ascii="Calisto MT" w:hAnsi="Calisto MT"/>
          <w:b/>
          <w:sz w:val="28"/>
          <w:szCs w:val="28"/>
        </w:rPr>
        <w:t>ppropriate to ensure navigators’ competency</w:t>
      </w:r>
      <w:r w:rsidR="00025315" w:rsidRPr="00FF4BA5">
        <w:rPr>
          <w:rFonts w:ascii="Calisto MT" w:hAnsi="Calisto MT"/>
          <w:b/>
          <w:sz w:val="28"/>
          <w:szCs w:val="28"/>
        </w:rPr>
        <w:t>?</w:t>
      </w:r>
      <w:r w:rsidR="00234BBA">
        <w:rPr>
          <w:rFonts w:ascii="Calisto MT" w:hAnsi="Calisto MT"/>
          <w:b/>
          <w:sz w:val="28"/>
          <w:szCs w:val="28"/>
        </w:rPr>
        <w:t xml:space="preserve"> </w:t>
      </w:r>
    </w:p>
    <w:p w:rsidR="00D4642C" w:rsidRDefault="00535DD9" w:rsidP="00490E51">
      <w:pPr>
        <w:rPr>
          <w:rFonts w:ascii="Calisto MT" w:hAnsi="Calisto MT"/>
          <w:sz w:val="24"/>
          <w:szCs w:val="24"/>
        </w:rPr>
      </w:pPr>
      <w:r w:rsidRPr="00FF4BA5">
        <w:rPr>
          <w:rFonts w:ascii="Calisto MT" w:hAnsi="Calisto MT"/>
          <w:sz w:val="24"/>
          <w:szCs w:val="24"/>
        </w:rPr>
        <w:t>States should require navigators to be trained and pass competency exams, but they or the federal government should design training programs appropriate</w:t>
      </w:r>
      <w:r w:rsidR="005022C3" w:rsidRPr="00FF4BA5">
        <w:rPr>
          <w:rFonts w:ascii="Calisto MT" w:hAnsi="Calisto MT"/>
          <w:sz w:val="24"/>
          <w:szCs w:val="24"/>
        </w:rPr>
        <w:t xml:space="preserve"> to navigator</w:t>
      </w:r>
      <w:r w:rsidRPr="00FF4BA5">
        <w:rPr>
          <w:rFonts w:ascii="Calisto MT" w:hAnsi="Calisto MT"/>
          <w:sz w:val="24"/>
          <w:szCs w:val="24"/>
        </w:rPr>
        <w:t>s</w:t>
      </w:r>
      <w:r w:rsidR="005022C3" w:rsidRPr="00FF4BA5">
        <w:rPr>
          <w:rFonts w:ascii="Calisto MT" w:hAnsi="Calisto MT"/>
          <w:sz w:val="24"/>
          <w:szCs w:val="24"/>
        </w:rPr>
        <w:t>’</w:t>
      </w:r>
      <w:r w:rsidRPr="00FF4BA5">
        <w:rPr>
          <w:rFonts w:ascii="Calisto MT" w:hAnsi="Calisto MT"/>
          <w:sz w:val="24"/>
          <w:szCs w:val="24"/>
        </w:rPr>
        <w:t xml:space="preserve"> duties</w:t>
      </w:r>
      <w:r w:rsidR="005022C3" w:rsidRPr="00FF4BA5">
        <w:rPr>
          <w:rFonts w:ascii="Calisto MT" w:hAnsi="Calisto MT"/>
          <w:sz w:val="24"/>
          <w:szCs w:val="24"/>
        </w:rPr>
        <w:t>.</w:t>
      </w:r>
      <w:r w:rsidR="00A01387" w:rsidRPr="00FF4BA5">
        <w:rPr>
          <w:rStyle w:val="EndnoteReference"/>
          <w:rFonts w:ascii="Calisto MT" w:hAnsi="Calisto MT"/>
          <w:sz w:val="24"/>
          <w:szCs w:val="24"/>
        </w:rPr>
        <w:endnoteReference w:id="8"/>
      </w:r>
      <w:r w:rsidR="005022C3" w:rsidRPr="00FF4BA5">
        <w:rPr>
          <w:rFonts w:ascii="Calisto MT" w:hAnsi="Calisto MT"/>
          <w:sz w:val="24"/>
          <w:szCs w:val="24"/>
        </w:rPr>
        <w:t xml:space="preserve"> For example, navigators will </w:t>
      </w:r>
      <w:r w:rsidR="00B10461" w:rsidRPr="00FF4BA5">
        <w:rPr>
          <w:rFonts w:ascii="Calisto MT" w:hAnsi="Calisto MT"/>
          <w:sz w:val="24"/>
          <w:szCs w:val="24"/>
        </w:rPr>
        <w:t xml:space="preserve">not only </w:t>
      </w:r>
      <w:r w:rsidR="005022C3" w:rsidRPr="00FF4BA5">
        <w:rPr>
          <w:rFonts w:ascii="Calisto MT" w:hAnsi="Calisto MT"/>
          <w:sz w:val="24"/>
          <w:szCs w:val="24"/>
        </w:rPr>
        <w:t>need to know a lot about health insurance sold through the exchange</w:t>
      </w:r>
      <w:r w:rsidR="00625080" w:rsidRPr="00FF4BA5">
        <w:rPr>
          <w:rFonts w:ascii="Calisto MT" w:hAnsi="Calisto MT"/>
          <w:sz w:val="24"/>
          <w:szCs w:val="24"/>
        </w:rPr>
        <w:t>,</w:t>
      </w:r>
      <w:r w:rsidR="00950EE9" w:rsidRPr="00FF4BA5">
        <w:rPr>
          <w:rFonts w:ascii="Calisto MT" w:hAnsi="Calisto MT"/>
          <w:sz w:val="24"/>
          <w:szCs w:val="24"/>
        </w:rPr>
        <w:t xml:space="preserve"> </w:t>
      </w:r>
      <w:r w:rsidR="00B10461" w:rsidRPr="00FF4BA5">
        <w:rPr>
          <w:rFonts w:ascii="Calisto MT" w:hAnsi="Calisto MT"/>
          <w:sz w:val="24"/>
          <w:szCs w:val="24"/>
        </w:rPr>
        <w:t>but</w:t>
      </w:r>
      <w:r w:rsidR="005022C3" w:rsidRPr="00FF4BA5">
        <w:rPr>
          <w:rFonts w:ascii="Calisto MT" w:hAnsi="Calisto MT"/>
          <w:sz w:val="24"/>
          <w:szCs w:val="24"/>
        </w:rPr>
        <w:t xml:space="preserve"> </w:t>
      </w:r>
      <w:r w:rsidR="00B10461" w:rsidRPr="00FF4BA5">
        <w:rPr>
          <w:rFonts w:ascii="Calisto MT" w:hAnsi="Calisto MT"/>
          <w:sz w:val="24"/>
          <w:szCs w:val="24"/>
        </w:rPr>
        <w:t>they will have to have a good understanding of the state’s Medicaid and CHIP programs</w:t>
      </w:r>
      <w:r w:rsidR="00625080" w:rsidRPr="00FF4BA5">
        <w:rPr>
          <w:rFonts w:ascii="Calisto MT" w:hAnsi="Calisto MT"/>
          <w:sz w:val="24"/>
          <w:szCs w:val="24"/>
        </w:rPr>
        <w:t>,</w:t>
      </w:r>
      <w:r w:rsidR="00B10461" w:rsidRPr="00FF4BA5">
        <w:rPr>
          <w:rFonts w:ascii="Calisto MT" w:hAnsi="Calisto MT"/>
          <w:sz w:val="24"/>
          <w:szCs w:val="24"/>
        </w:rPr>
        <w:t xml:space="preserve"> given that exchanges will function as a single portal for all state health programs. Navigators will therefore have to know the rules for </w:t>
      </w:r>
      <w:r w:rsidR="001F5867" w:rsidRPr="00FF4BA5">
        <w:rPr>
          <w:rFonts w:ascii="Calisto MT" w:hAnsi="Calisto MT"/>
          <w:sz w:val="24"/>
          <w:szCs w:val="24"/>
        </w:rPr>
        <w:t>premium tax credits</w:t>
      </w:r>
      <w:r w:rsidR="00625080" w:rsidRPr="00FF4BA5">
        <w:rPr>
          <w:rFonts w:ascii="Calisto MT" w:hAnsi="Calisto MT"/>
          <w:sz w:val="24"/>
          <w:szCs w:val="24"/>
        </w:rPr>
        <w:t>,</w:t>
      </w:r>
      <w:r w:rsidR="001F5867" w:rsidRPr="00FF4BA5">
        <w:rPr>
          <w:rFonts w:ascii="Calisto MT" w:hAnsi="Calisto MT"/>
          <w:sz w:val="24"/>
          <w:szCs w:val="24"/>
        </w:rPr>
        <w:t xml:space="preserve"> cost-sharing assistance</w:t>
      </w:r>
      <w:r w:rsidR="00B10461" w:rsidRPr="00FF4BA5">
        <w:rPr>
          <w:rFonts w:ascii="Calisto MT" w:hAnsi="Calisto MT"/>
          <w:sz w:val="24"/>
          <w:szCs w:val="24"/>
        </w:rPr>
        <w:t>, Medicaid</w:t>
      </w:r>
      <w:r w:rsidR="00625080" w:rsidRPr="00FF4BA5">
        <w:rPr>
          <w:rFonts w:ascii="Calisto MT" w:hAnsi="Calisto MT"/>
          <w:sz w:val="24"/>
          <w:szCs w:val="24"/>
        </w:rPr>
        <w:t>,</w:t>
      </w:r>
      <w:r w:rsidR="00B10461" w:rsidRPr="00FF4BA5">
        <w:rPr>
          <w:rFonts w:ascii="Calisto MT" w:hAnsi="Calisto MT"/>
          <w:sz w:val="24"/>
          <w:szCs w:val="24"/>
        </w:rPr>
        <w:t xml:space="preserve"> and CHIP, as well as</w:t>
      </w:r>
      <w:r w:rsidR="001F5867" w:rsidRPr="00FF4BA5">
        <w:rPr>
          <w:rFonts w:ascii="Calisto MT" w:hAnsi="Calisto MT"/>
          <w:sz w:val="24"/>
          <w:szCs w:val="24"/>
        </w:rPr>
        <w:t xml:space="preserve"> the importance of reporting changes in income.</w:t>
      </w:r>
      <w:r w:rsidR="00950EE9" w:rsidRPr="00FF4BA5">
        <w:rPr>
          <w:rFonts w:ascii="Calisto MT" w:hAnsi="Calisto MT"/>
          <w:sz w:val="24"/>
          <w:szCs w:val="24"/>
        </w:rPr>
        <w:t xml:space="preserve"> </w:t>
      </w:r>
      <w:r w:rsidR="001F5867" w:rsidRPr="00FF4BA5">
        <w:rPr>
          <w:rFonts w:ascii="Calisto MT" w:hAnsi="Calisto MT"/>
          <w:sz w:val="24"/>
          <w:szCs w:val="24"/>
        </w:rPr>
        <w:t>Current producer licensing exams do not address these topics. Navigators</w:t>
      </w:r>
      <w:r w:rsidR="005022C3" w:rsidRPr="00FF4BA5">
        <w:rPr>
          <w:rFonts w:ascii="Calisto MT" w:hAnsi="Calisto MT"/>
          <w:sz w:val="24"/>
          <w:szCs w:val="24"/>
        </w:rPr>
        <w:t xml:space="preserve"> do not need to know about other forms of insurance </w:t>
      </w:r>
      <w:r w:rsidR="001F5867" w:rsidRPr="00FF4BA5">
        <w:rPr>
          <w:rFonts w:ascii="Calisto MT" w:hAnsi="Calisto MT"/>
          <w:sz w:val="24"/>
          <w:szCs w:val="24"/>
        </w:rPr>
        <w:t>(such as life or disability)</w:t>
      </w:r>
      <w:r w:rsidR="00A75EFD" w:rsidRPr="00FF4BA5">
        <w:rPr>
          <w:rFonts w:ascii="Calisto MT" w:hAnsi="Calisto MT"/>
          <w:sz w:val="24"/>
          <w:szCs w:val="24"/>
        </w:rPr>
        <w:t xml:space="preserve"> </w:t>
      </w:r>
      <w:r w:rsidR="001F5867" w:rsidRPr="00FF4BA5">
        <w:rPr>
          <w:rFonts w:ascii="Calisto MT" w:hAnsi="Calisto MT"/>
          <w:sz w:val="24"/>
          <w:szCs w:val="24"/>
        </w:rPr>
        <w:t>or have the level of knowledge required to sell an insur</w:t>
      </w:r>
      <w:r w:rsidR="002C3676" w:rsidRPr="00FF4BA5">
        <w:rPr>
          <w:rFonts w:ascii="Calisto MT" w:hAnsi="Calisto MT"/>
          <w:sz w:val="24"/>
          <w:szCs w:val="24"/>
        </w:rPr>
        <w:t>ance policy. Further, navigator programs might divide up their work such that one person distributes outreach literature, another speaks at community meetings, and another actually helps people complete online applications for the exchange. Different levels of knowledge might be required for these different tasks.</w:t>
      </w:r>
      <w:r w:rsidR="00F52310" w:rsidRPr="00FF4BA5">
        <w:rPr>
          <w:rFonts w:ascii="Calisto MT" w:hAnsi="Calisto MT"/>
          <w:sz w:val="24"/>
          <w:szCs w:val="24"/>
        </w:rPr>
        <w:t xml:space="preserve"> </w:t>
      </w:r>
      <w:r w:rsidR="000222AF" w:rsidRPr="00FF4BA5">
        <w:rPr>
          <w:rFonts w:ascii="Calisto MT" w:hAnsi="Calisto MT"/>
          <w:sz w:val="24"/>
          <w:szCs w:val="24"/>
        </w:rPr>
        <w:t>In addition to receiving initial training, navigators should receive ongoing supervision. Grant agreements with the supervising agency as well as agreements with staff or volunteers serving as navigators should delineate the navigators’ duties</w:t>
      </w:r>
      <w:r w:rsidR="002B4101" w:rsidRPr="00FF4BA5">
        <w:rPr>
          <w:rFonts w:ascii="Calisto MT" w:hAnsi="Calisto MT"/>
          <w:sz w:val="24"/>
          <w:szCs w:val="24"/>
        </w:rPr>
        <w:t>, how they would be held accountable for their work,</w:t>
      </w:r>
      <w:r w:rsidR="000222AF" w:rsidRPr="00FF4BA5">
        <w:rPr>
          <w:rFonts w:ascii="Calisto MT" w:hAnsi="Calisto MT"/>
          <w:sz w:val="24"/>
          <w:szCs w:val="24"/>
        </w:rPr>
        <w:t xml:space="preserve"> and any prohibited activities related to health plan enrollment</w:t>
      </w:r>
      <w:r w:rsidR="001A0F0B" w:rsidRPr="00FF4BA5">
        <w:rPr>
          <w:rFonts w:ascii="Calisto MT" w:hAnsi="Calisto MT"/>
          <w:sz w:val="24"/>
          <w:szCs w:val="24"/>
        </w:rPr>
        <w:t xml:space="preserve"> and counseling related to eligibility for subsidies</w:t>
      </w:r>
      <w:r w:rsidR="000222AF" w:rsidRPr="00FF4BA5">
        <w:rPr>
          <w:rFonts w:ascii="Calisto MT" w:hAnsi="Calisto MT"/>
          <w:sz w:val="24"/>
          <w:szCs w:val="24"/>
        </w:rPr>
        <w:t>. A certification program, perhaps including different levels of certification depending on the navigator’s tasks, could be designed for navigators.</w:t>
      </w:r>
    </w:p>
    <w:p w:rsidR="000A467E" w:rsidRPr="00FF4BA5" w:rsidRDefault="008248A9" w:rsidP="00490E51">
      <w:pPr>
        <w:rPr>
          <w:rFonts w:ascii="Calisto MT" w:hAnsi="Calisto MT"/>
          <w:b/>
          <w:sz w:val="28"/>
          <w:szCs w:val="28"/>
        </w:rPr>
      </w:pPr>
      <w:r w:rsidRPr="00FF4BA5">
        <w:rPr>
          <w:rFonts w:ascii="Calisto MT" w:hAnsi="Calisto MT"/>
          <w:b/>
          <w:sz w:val="28"/>
          <w:szCs w:val="28"/>
        </w:rPr>
        <w:t>What if a navigator makes a mistake and a consumer relies on bad information or advice? Should the navigator be liable</w:t>
      </w:r>
      <w:r w:rsidR="00A4546B" w:rsidRPr="00FF4BA5">
        <w:rPr>
          <w:rFonts w:ascii="Calisto MT" w:hAnsi="Calisto MT"/>
          <w:b/>
          <w:sz w:val="28"/>
          <w:szCs w:val="28"/>
        </w:rPr>
        <w:t>—</w:t>
      </w:r>
      <w:r w:rsidRPr="00FF4BA5">
        <w:rPr>
          <w:rFonts w:ascii="Calisto MT" w:hAnsi="Calisto MT"/>
          <w:b/>
          <w:sz w:val="28"/>
          <w:szCs w:val="28"/>
        </w:rPr>
        <w:t xml:space="preserve">and should </w:t>
      </w:r>
      <w:r w:rsidR="009E400B" w:rsidRPr="00FF4BA5">
        <w:rPr>
          <w:rFonts w:ascii="Calisto MT" w:hAnsi="Calisto MT"/>
          <w:b/>
          <w:sz w:val="28"/>
          <w:szCs w:val="28"/>
        </w:rPr>
        <w:t xml:space="preserve">navigators </w:t>
      </w:r>
      <w:r w:rsidRPr="00FF4BA5">
        <w:rPr>
          <w:rFonts w:ascii="Calisto MT" w:hAnsi="Calisto MT"/>
          <w:b/>
          <w:sz w:val="28"/>
          <w:szCs w:val="28"/>
        </w:rPr>
        <w:t>have to carry liability insurance for that?</w:t>
      </w:r>
    </w:p>
    <w:p w:rsidR="000A467E" w:rsidRPr="00FF4BA5" w:rsidRDefault="000A467E" w:rsidP="00490E51">
      <w:pPr>
        <w:rPr>
          <w:rFonts w:ascii="Calisto MT" w:hAnsi="Calisto MT"/>
          <w:sz w:val="24"/>
          <w:szCs w:val="24"/>
        </w:rPr>
      </w:pPr>
      <w:r w:rsidRPr="00FF4BA5">
        <w:rPr>
          <w:rFonts w:ascii="Calisto MT" w:hAnsi="Calisto MT"/>
          <w:sz w:val="24"/>
          <w:szCs w:val="24"/>
        </w:rPr>
        <w:t>It is important for navigators to provide reliable information to consumers. Erroneous information could lead a consumer to choose a plan without understanding provider network limitations, cost-sharing</w:t>
      </w:r>
      <w:r w:rsidR="00A75EFD" w:rsidRPr="00FF4BA5">
        <w:rPr>
          <w:rFonts w:ascii="Calisto MT" w:hAnsi="Calisto MT"/>
          <w:sz w:val="24"/>
          <w:szCs w:val="24"/>
        </w:rPr>
        <w:t>,</w:t>
      </w:r>
      <w:r w:rsidRPr="00FF4BA5">
        <w:rPr>
          <w:rFonts w:ascii="Calisto MT" w:hAnsi="Calisto MT"/>
          <w:sz w:val="24"/>
          <w:szCs w:val="24"/>
        </w:rPr>
        <w:t xml:space="preserve"> or benefits. Further, if a navigator does not correctly explain income reporting requirements, a consumer may get the wrong premium tax cre</w:t>
      </w:r>
      <w:r w:rsidR="00D4642C" w:rsidRPr="00FF4BA5">
        <w:rPr>
          <w:rFonts w:ascii="Calisto MT" w:hAnsi="Calisto MT"/>
          <w:sz w:val="24"/>
          <w:szCs w:val="24"/>
        </w:rPr>
        <w:t xml:space="preserve">dit amount and have to repay some or all of the </w:t>
      </w:r>
      <w:r w:rsidRPr="00FF4BA5">
        <w:rPr>
          <w:rFonts w:ascii="Calisto MT" w:hAnsi="Calisto MT"/>
          <w:sz w:val="24"/>
          <w:szCs w:val="24"/>
        </w:rPr>
        <w:t xml:space="preserve">excess received in a later tax return. The best </w:t>
      </w:r>
      <w:r w:rsidRPr="00FF4BA5">
        <w:rPr>
          <w:rFonts w:ascii="Calisto MT" w:hAnsi="Calisto MT"/>
          <w:sz w:val="24"/>
          <w:szCs w:val="24"/>
        </w:rPr>
        <w:lastRenderedPageBreak/>
        <w:t>way to prevent these problems is to provide good training and supervision to navigators.</w:t>
      </w:r>
      <w:r w:rsidR="00234BBA">
        <w:rPr>
          <w:rFonts w:ascii="Calisto MT" w:hAnsi="Calisto MT"/>
          <w:sz w:val="24"/>
          <w:szCs w:val="24"/>
        </w:rPr>
        <w:t xml:space="preserve"> </w:t>
      </w:r>
      <w:r w:rsidR="002C3676" w:rsidRPr="00FF4BA5">
        <w:rPr>
          <w:rFonts w:ascii="Calisto MT" w:hAnsi="Calisto MT"/>
          <w:sz w:val="24"/>
          <w:szCs w:val="24"/>
        </w:rPr>
        <w:t xml:space="preserve">The exchange itself can also protect against misinformation and mistakes by providing good online information and checking on consumers’ understanding of their rights as it executes enrollments. (Other government programs, such as subsidized student loans, have websites designed to provide information and check the consumers’ understanding as the consumer signs up for benefits.) Nonetheless, </w:t>
      </w:r>
      <w:r w:rsidRPr="00FF4BA5">
        <w:rPr>
          <w:rFonts w:ascii="Calisto MT" w:hAnsi="Calisto MT"/>
          <w:sz w:val="24"/>
          <w:szCs w:val="24"/>
        </w:rPr>
        <w:t>in the event of serious errors, consumers should be somehow “made whole.”</w:t>
      </w:r>
    </w:p>
    <w:p w:rsidR="000A467E" w:rsidRDefault="000A467E" w:rsidP="00490E51">
      <w:pPr>
        <w:rPr>
          <w:rFonts w:ascii="Calisto MT" w:hAnsi="Calisto MT"/>
          <w:sz w:val="24"/>
          <w:szCs w:val="24"/>
        </w:rPr>
      </w:pPr>
      <w:r w:rsidRPr="00FF4BA5">
        <w:rPr>
          <w:rFonts w:ascii="Calisto MT" w:hAnsi="Calisto MT"/>
          <w:sz w:val="24"/>
          <w:szCs w:val="24"/>
        </w:rPr>
        <w:t>These issues have been handled variously in other programs where volunteers and community worker</w:t>
      </w:r>
      <w:r w:rsidR="00582B4F" w:rsidRPr="00FF4BA5">
        <w:rPr>
          <w:rFonts w:ascii="Calisto MT" w:hAnsi="Calisto MT"/>
          <w:sz w:val="24"/>
          <w:szCs w:val="24"/>
        </w:rPr>
        <w:t>s now assist consumers with health coverage or tax matters. In California’s Health</w:t>
      </w:r>
      <w:r w:rsidR="00A75EFD" w:rsidRPr="00FF4BA5">
        <w:rPr>
          <w:rFonts w:ascii="Calisto MT" w:hAnsi="Calisto MT"/>
          <w:sz w:val="24"/>
          <w:szCs w:val="24"/>
        </w:rPr>
        <w:t>y</w:t>
      </w:r>
      <w:r w:rsidR="00582B4F" w:rsidRPr="00FF4BA5">
        <w:rPr>
          <w:rFonts w:ascii="Calisto MT" w:hAnsi="Calisto MT"/>
          <w:sz w:val="24"/>
          <w:szCs w:val="24"/>
        </w:rPr>
        <w:t xml:space="preserve"> Family program, agreements with enrollment entities require the entity and the certified application assistant to </w:t>
      </w:r>
      <w:r w:rsidR="00330875" w:rsidRPr="00FF4BA5">
        <w:rPr>
          <w:rFonts w:ascii="Calisto MT" w:hAnsi="Calisto MT"/>
          <w:sz w:val="24"/>
          <w:szCs w:val="24"/>
        </w:rPr>
        <w:t xml:space="preserve">each </w:t>
      </w:r>
      <w:r w:rsidR="00582B4F" w:rsidRPr="00FF4BA5">
        <w:rPr>
          <w:rFonts w:ascii="Calisto MT" w:hAnsi="Calisto MT"/>
          <w:sz w:val="24"/>
          <w:szCs w:val="24"/>
        </w:rPr>
        <w:t xml:space="preserve">“assume full responsibility” for risk or injury related to the application assistance, whether caused by their negligence or otherwise. </w:t>
      </w:r>
      <w:r w:rsidR="00330875" w:rsidRPr="00FF4BA5">
        <w:rPr>
          <w:rFonts w:ascii="Calisto MT" w:hAnsi="Calisto MT"/>
          <w:sz w:val="24"/>
          <w:szCs w:val="24"/>
        </w:rPr>
        <w:t xml:space="preserve">In contrast, volunteer tax counselors who assist low-income people with earned income tax credits and volunteers that provide Medicare counseling for SHIPs are not liable for mistakes under the Volunteer Protection Act. The agencies for </w:t>
      </w:r>
      <w:r w:rsidR="002C3676" w:rsidRPr="00FF4BA5">
        <w:rPr>
          <w:rFonts w:ascii="Calisto MT" w:hAnsi="Calisto MT"/>
          <w:sz w:val="24"/>
          <w:szCs w:val="24"/>
        </w:rPr>
        <w:t>which</w:t>
      </w:r>
      <w:r w:rsidR="00330875" w:rsidRPr="00FF4BA5">
        <w:rPr>
          <w:rFonts w:ascii="Calisto MT" w:hAnsi="Calisto MT"/>
          <w:sz w:val="24"/>
          <w:szCs w:val="24"/>
        </w:rPr>
        <w:t xml:space="preserve"> they volunteer may be liable for</w:t>
      </w:r>
      <w:r w:rsidR="009E400B" w:rsidRPr="00FF4BA5">
        <w:rPr>
          <w:rFonts w:ascii="Calisto MT" w:hAnsi="Calisto MT"/>
          <w:sz w:val="24"/>
          <w:szCs w:val="24"/>
        </w:rPr>
        <w:t xml:space="preserve"> their mistakes, however. M</w:t>
      </w:r>
      <w:r w:rsidR="00330875" w:rsidRPr="00FF4BA5">
        <w:rPr>
          <w:rFonts w:ascii="Calisto MT" w:hAnsi="Calisto MT"/>
          <w:sz w:val="24"/>
          <w:szCs w:val="24"/>
        </w:rPr>
        <w:t>any nonprofits have general liability insurance polici</w:t>
      </w:r>
      <w:r w:rsidR="009E400B" w:rsidRPr="00FF4BA5">
        <w:rPr>
          <w:rFonts w:ascii="Calisto MT" w:hAnsi="Calisto MT"/>
          <w:sz w:val="24"/>
          <w:szCs w:val="24"/>
        </w:rPr>
        <w:t xml:space="preserve">es that would cover them if an employee or volunteer made a mistake </w:t>
      </w:r>
      <w:r w:rsidR="00A4546B" w:rsidRPr="00FF4BA5">
        <w:rPr>
          <w:rFonts w:ascii="Calisto MT" w:hAnsi="Calisto MT"/>
          <w:sz w:val="24"/>
          <w:szCs w:val="24"/>
        </w:rPr>
        <w:t xml:space="preserve">that </w:t>
      </w:r>
      <w:r w:rsidR="009E400B" w:rsidRPr="00FF4BA5">
        <w:rPr>
          <w:rFonts w:ascii="Calisto MT" w:hAnsi="Calisto MT"/>
          <w:sz w:val="24"/>
          <w:szCs w:val="24"/>
        </w:rPr>
        <w:t>harmed a client</w:t>
      </w:r>
      <w:r w:rsidR="00330875" w:rsidRPr="00FF4BA5">
        <w:rPr>
          <w:rFonts w:ascii="Calisto MT" w:hAnsi="Calisto MT"/>
          <w:sz w:val="24"/>
          <w:szCs w:val="24"/>
        </w:rPr>
        <w:t>.</w:t>
      </w:r>
      <w:r w:rsidR="00330875" w:rsidRPr="00FF4BA5">
        <w:rPr>
          <w:rStyle w:val="EndnoteReference"/>
          <w:rFonts w:ascii="Calisto MT" w:hAnsi="Calisto MT"/>
          <w:sz w:val="24"/>
          <w:szCs w:val="24"/>
        </w:rPr>
        <w:endnoteReference w:id="9"/>
      </w:r>
      <w:r w:rsidR="009E400B" w:rsidRPr="00FF4BA5">
        <w:rPr>
          <w:rFonts w:ascii="Calisto MT" w:hAnsi="Calisto MT"/>
          <w:sz w:val="24"/>
          <w:szCs w:val="24"/>
        </w:rPr>
        <w:t xml:space="preserve"> </w:t>
      </w:r>
    </w:p>
    <w:p w:rsidR="00414BD7" w:rsidRDefault="00414BD7" w:rsidP="00490E51">
      <w:pPr>
        <w:rPr>
          <w:rFonts w:ascii="Calisto MT" w:hAnsi="Calisto MT"/>
          <w:sz w:val="24"/>
          <w:szCs w:val="24"/>
        </w:rPr>
      </w:pPr>
    </w:p>
    <w:p w:rsidR="00414BD7" w:rsidRDefault="00414BD7" w:rsidP="00490E51">
      <w:pPr>
        <w:rPr>
          <w:rFonts w:ascii="Calisto MT" w:hAnsi="Calisto MT"/>
          <w:sz w:val="24"/>
          <w:szCs w:val="24"/>
        </w:rPr>
      </w:pPr>
    </w:p>
    <w:p w:rsidR="00414BD7" w:rsidRPr="00FF4BA5" w:rsidRDefault="00414BD7" w:rsidP="00490E51">
      <w:pPr>
        <w:rPr>
          <w:rFonts w:ascii="Calisto MT" w:hAnsi="Calisto MT"/>
          <w:sz w:val="24"/>
          <w:szCs w:val="24"/>
        </w:rPr>
      </w:pPr>
    </w:p>
    <w:p w:rsidR="00331C1B" w:rsidRPr="00FF4BA5" w:rsidRDefault="0070532D" w:rsidP="00490E51">
      <w:pPr>
        <w:rPr>
          <w:rFonts w:ascii="Calisto MT" w:hAnsi="Calisto MT"/>
          <w:sz w:val="24"/>
          <w:szCs w:val="24"/>
        </w:rPr>
      </w:pPr>
      <w:r>
        <w:rPr>
          <w:rFonts w:ascii="Calisto MT" w:hAnsi="Calisto MT"/>
          <w:noProof/>
          <w:sz w:val="24"/>
          <w:szCs w:val="24"/>
        </w:rPr>
        <w:pict>
          <v:rect id="_x0000_s1026" style="position:absolute;margin-left:0;margin-top:16.35pt;width:466.5pt;height:75pt;z-index:-251658752" strokecolor="red"/>
        </w:pict>
      </w:r>
    </w:p>
    <w:p w:rsidR="00025315" w:rsidRPr="00FF4BA5" w:rsidRDefault="00331C1B" w:rsidP="00414BD7">
      <w:pPr>
        <w:spacing w:before="240"/>
        <w:jc w:val="center"/>
        <w:rPr>
          <w:rFonts w:ascii="Calisto MT" w:hAnsi="Calisto MT"/>
          <w:sz w:val="24"/>
          <w:szCs w:val="24"/>
        </w:rPr>
      </w:pPr>
      <w:r w:rsidRPr="00FF4BA5">
        <w:rPr>
          <w:rFonts w:ascii="Calisto MT" w:hAnsi="Calisto MT"/>
          <w:sz w:val="24"/>
          <w:szCs w:val="24"/>
        </w:rPr>
        <w:t xml:space="preserve">Thanks to </w:t>
      </w:r>
      <w:r w:rsidR="00FF4BA5">
        <w:rPr>
          <w:rFonts w:ascii="Calisto MT" w:hAnsi="Calisto MT"/>
          <w:sz w:val="24"/>
          <w:szCs w:val="24"/>
        </w:rPr>
        <w:t xml:space="preserve">the </w:t>
      </w:r>
      <w:r w:rsidRPr="00FF4BA5">
        <w:rPr>
          <w:rFonts w:ascii="Calisto MT" w:hAnsi="Calisto MT"/>
          <w:sz w:val="24"/>
          <w:szCs w:val="24"/>
        </w:rPr>
        <w:t>Center o</w:t>
      </w:r>
      <w:r w:rsidR="00FF4BA5">
        <w:rPr>
          <w:rFonts w:ascii="Calisto MT" w:hAnsi="Calisto MT"/>
          <w:sz w:val="24"/>
          <w:szCs w:val="24"/>
        </w:rPr>
        <w:t>n Budget and Policy Priorities,</w:t>
      </w:r>
      <w:r w:rsidR="003472C8">
        <w:rPr>
          <w:rFonts w:ascii="Calisto MT" w:hAnsi="Calisto MT"/>
          <w:sz w:val="24"/>
          <w:szCs w:val="24"/>
        </w:rPr>
        <w:t xml:space="preserve"> </w:t>
      </w:r>
      <w:r w:rsidRPr="00FF4BA5">
        <w:rPr>
          <w:rFonts w:ascii="Calisto MT" w:hAnsi="Calisto MT"/>
          <w:sz w:val="24"/>
          <w:szCs w:val="24"/>
        </w:rPr>
        <w:t xml:space="preserve">Health Care for America Now, </w:t>
      </w:r>
      <w:r w:rsidR="003472C8">
        <w:rPr>
          <w:rFonts w:ascii="Calisto MT" w:hAnsi="Calisto MT"/>
          <w:sz w:val="24"/>
          <w:szCs w:val="24"/>
        </w:rPr>
        <w:br/>
      </w:r>
      <w:r w:rsidRPr="00FF4BA5">
        <w:rPr>
          <w:rFonts w:ascii="Calisto MT" w:hAnsi="Calisto MT"/>
          <w:sz w:val="24"/>
          <w:szCs w:val="24"/>
        </w:rPr>
        <w:t xml:space="preserve">and </w:t>
      </w:r>
      <w:r w:rsidR="00FF4BA5">
        <w:rPr>
          <w:rFonts w:ascii="Calisto MT" w:hAnsi="Calisto MT"/>
          <w:sz w:val="24"/>
          <w:szCs w:val="24"/>
        </w:rPr>
        <w:t xml:space="preserve">the </w:t>
      </w:r>
      <w:r w:rsidRPr="00FF4BA5">
        <w:rPr>
          <w:rFonts w:ascii="Calisto MT" w:hAnsi="Calisto MT"/>
          <w:sz w:val="24"/>
          <w:szCs w:val="24"/>
        </w:rPr>
        <w:t>Center for Public Policy Priorities for their help with research.</w:t>
      </w:r>
    </w:p>
    <w:p w:rsidR="00331C1B" w:rsidRPr="00FF4BA5" w:rsidRDefault="00331C1B" w:rsidP="003472C8">
      <w:pPr>
        <w:jc w:val="center"/>
        <w:rPr>
          <w:rFonts w:ascii="Calisto MT" w:hAnsi="Calisto MT"/>
          <w:i/>
          <w:sz w:val="24"/>
          <w:szCs w:val="24"/>
        </w:rPr>
      </w:pPr>
      <w:r w:rsidRPr="00FF4BA5">
        <w:rPr>
          <w:rFonts w:ascii="Calisto MT" w:hAnsi="Calisto MT"/>
          <w:i/>
          <w:sz w:val="24"/>
          <w:szCs w:val="24"/>
        </w:rPr>
        <w:t>For further information, contact Cheryl Fish-Parc</w:t>
      </w:r>
      <w:r w:rsidR="003472C8">
        <w:rPr>
          <w:rFonts w:ascii="Calisto MT" w:hAnsi="Calisto MT"/>
          <w:i/>
          <w:sz w:val="24"/>
          <w:szCs w:val="24"/>
        </w:rPr>
        <w:t>ham, cparcham@familiesusa.org</w:t>
      </w:r>
    </w:p>
    <w:p w:rsidR="00331C1B" w:rsidRPr="00FF4BA5" w:rsidRDefault="00331C1B" w:rsidP="00414BD7">
      <w:pPr>
        <w:spacing w:before="360"/>
        <w:jc w:val="center"/>
        <w:rPr>
          <w:rFonts w:ascii="Calisto MT" w:hAnsi="Calisto MT" w:cs="Segoe UI"/>
          <w:sz w:val="24"/>
          <w:szCs w:val="24"/>
        </w:rPr>
      </w:pPr>
      <w:r w:rsidRPr="00FF4BA5">
        <w:rPr>
          <w:rFonts w:ascii="Calisto MT" w:hAnsi="Calisto MT" w:cs="Segoe UI"/>
          <w:sz w:val="24"/>
          <w:szCs w:val="24"/>
        </w:rPr>
        <w:t xml:space="preserve">  Please feel free to copy and paste this material into your own fact sheets </w:t>
      </w:r>
    </w:p>
    <w:p w:rsidR="00414BD7" w:rsidRDefault="00414BD7">
      <w:pPr>
        <w:rPr>
          <w:rFonts w:ascii="Calisto MT" w:hAnsi="Calisto MT"/>
          <w:b/>
          <w:sz w:val="28"/>
          <w:szCs w:val="28"/>
        </w:rPr>
      </w:pPr>
      <w:r>
        <w:rPr>
          <w:rFonts w:ascii="Calisto MT" w:hAnsi="Calisto MT"/>
          <w:b/>
          <w:sz w:val="28"/>
          <w:szCs w:val="28"/>
        </w:rPr>
        <w:br w:type="page"/>
      </w:r>
    </w:p>
    <w:p w:rsidR="00331C1B" w:rsidRPr="00FF4BA5" w:rsidRDefault="00FF4BA5" w:rsidP="00946215">
      <w:pPr>
        <w:spacing w:after="0" w:line="240" w:lineRule="auto"/>
        <w:rPr>
          <w:rFonts w:ascii="Calisto MT" w:hAnsi="Calisto MT"/>
          <w:b/>
          <w:sz w:val="28"/>
          <w:szCs w:val="28"/>
        </w:rPr>
      </w:pPr>
      <w:r w:rsidRPr="00FF4BA5">
        <w:rPr>
          <w:rFonts w:ascii="Calisto MT" w:hAnsi="Calisto MT"/>
          <w:b/>
          <w:sz w:val="28"/>
          <w:szCs w:val="28"/>
        </w:rPr>
        <w:lastRenderedPageBreak/>
        <w:t>Endnotes</w:t>
      </w:r>
    </w:p>
    <w:sectPr w:rsidR="00331C1B" w:rsidRPr="00FF4BA5" w:rsidSect="0048085C">
      <w:headerReference w:type="default" r:id="rId10"/>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BBA" w:rsidRDefault="00234BBA" w:rsidP="00194F23">
      <w:pPr>
        <w:spacing w:after="0" w:line="240" w:lineRule="auto"/>
      </w:pPr>
      <w:r>
        <w:separator/>
      </w:r>
    </w:p>
  </w:endnote>
  <w:endnote w:type="continuationSeparator" w:id="0">
    <w:p w:rsidR="00234BBA" w:rsidRDefault="00234BBA" w:rsidP="00194F23">
      <w:pPr>
        <w:spacing w:after="0" w:line="240" w:lineRule="auto"/>
      </w:pPr>
      <w:r>
        <w:continuationSeparator/>
      </w:r>
    </w:p>
  </w:endnote>
  <w:endnote w:id="1">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National Association of Insurance Commissioners, </w:t>
      </w:r>
      <w:r w:rsidRPr="00FF4BA5">
        <w:rPr>
          <w:rFonts w:ascii="Calisto MT" w:hAnsi="Calisto MT" w:cstheme="minorHAnsi"/>
          <w:i/>
        </w:rPr>
        <w:t>Producer Licensing Model Act</w:t>
      </w:r>
      <w:r w:rsidRPr="00FF4BA5">
        <w:rPr>
          <w:rFonts w:ascii="Calisto MT" w:hAnsi="Calisto MT" w:cstheme="minorHAnsi"/>
        </w:rPr>
        <w:t xml:space="preserve"> (Kansas City, MO:</w:t>
      </w:r>
      <w:r>
        <w:rPr>
          <w:rFonts w:ascii="Calisto MT" w:hAnsi="Calisto MT" w:cstheme="minorHAnsi"/>
        </w:rPr>
        <w:t xml:space="preserve"> </w:t>
      </w:r>
      <w:r w:rsidRPr="00FF4BA5">
        <w:rPr>
          <w:rFonts w:ascii="Calisto MT" w:hAnsi="Calisto MT" w:cstheme="minorHAnsi"/>
        </w:rPr>
        <w:t>National Association of Insurance Commissioners, January 2005).</w:t>
      </w:r>
    </w:p>
  </w:endnote>
  <w:endnote w:id="2">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Centers for Medicare and Medicaid Services, </w:t>
      </w:r>
      <w:r w:rsidRPr="00FF4BA5">
        <w:rPr>
          <w:rFonts w:ascii="Calisto MT" w:hAnsi="Calisto MT" w:cstheme="minorHAnsi"/>
          <w:i/>
        </w:rPr>
        <w:t>Medicare Prescription Drug Manual,</w:t>
      </w:r>
      <w:r w:rsidRPr="00FF4BA5">
        <w:rPr>
          <w:rFonts w:ascii="Calisto MT" w:hAnsi="Calisto MT" w:cstheme="minorHAnsi"/>
        </w:rPr>
        <w:t xml:space="preserve"> Chapter 3: Eligibility, Enrollment, and Disenrollment (Baltimore: Centers for Medicare and Medicaid Services, U.S. Department of Health and Human Services, August 2009 update), p. 68, available online at </w:t>
      </w:r>
      <w:hyperlink r:id="rId1" w:history="1">
        <w:r w:rsidRPr="00FF4BA5">
          <w:rPr>
            <w:rStyle w:val="Hyperlink"/>
            <w:rFonts w:ascii="Calisto MT" w:hAnsi="Calisto MT" w:cstheme="minorHAnsi"/>
          </w:rPr>
          <w:t>http://www.cms.gov/MedicarePresDrugEligEnrol/Downloads/PDPEnrollmentGuidanceUpdateFINAL2010.pdf</w:t>
        </w:r>
      </w:hyperlink>
      <w:r w:rsidRPr="00FF4BA5">
        <w:rPr>
          <w:rFonts w:ascii="Calisto MT" w:hAnsi="Calisto MT" w:cstheme="minorHAnsi"/>
        </w:rPr>
        <w:t>.</w:t>
      </w:r>
    </w:p>
  </w:endnote>
  <w:endnote w:id="3">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Health Assistance Partnership, “State of the SHIPS: A Summary of Results of the 2009 SHIPS Needs Assessment Survey” (Washington: Families USA, January 2010), available online at </w:t>
      </w:r>
      <w:hyperlink r:id="rId2" w:history="1">
        <w:r w:rsidRPr="00FF4BA5">
          <w:rPr>
            <w:rStyle w:val="Hyperlink"/>
            <w:rFonts w:ascii="Calisto MT" w:hAnsi="Calisto MT" w:cstheme="minorHAnsi"/>
          </w:rPr>
          <w:t>http://www.hapnetwork.org/assets/pdfs/state-of-the-ships-report/2010.pdf</w:t>
        </w:r>
      </w:hyperlink>
      <w:r w:rsidRPr="00FF4BA5">
        <w:rPr>
          <w:rFonts w:ascii="Calisto MT" w:hAnsi="Calisto MT" w:cstheme="minorHAnsi"/>
        </w:rPr>
        <w:t>.</w:t>
      </w:r>
      <w:r>
        <w:rPr>
          <w:rFonts w:ascii="Calisto MT" w:hAnsi="Calisto MT" w:cstheme="minorHAnsi"/>
        </w:rPr>
        <w:t xml:space="preserve"> </w:t>
      </w:r>
      <w:r w:rsidRPr="00FF4BA5">
        <w:rPr>
          <w:rFonts w:ascii="Calisto MT" w:hAnsi="Calisto MT" w:cstheme="minorHAnsi"/>
        </w:rPr>
        <w:t xml:space="preserve">Methods of certification are described at </w:t>
      </w:r>
      <w:hyperlink r:id="rId3" w:history="1">
        <w:r w:rsidRPr="00FF4BA5">
          <w:rPr>
            <w:rStyle w:val="Hyperlink"/>
            <w:rFonts w:ascii="Calisto MT" w:hAnsi="Calisto MT" w:cstheme="minorHAnsi"/>
          </w:rPr>
          <w:t>http://www.hapnetwork.org/shipcertification/methods.html</w:t>
        </w:r>
      </w:hyperlink>
      <w:r w:rsidRPr="00FF4BA5">
        <w:rPr>
          <w:rFonts w:ascii="Calisto MT" w:hAnsi="Calisto MT" w:cstheme="minorHAnsi"/>
        </w:rPr>
        <w:t>.</w:t>
      </w:r>
    </w:p>
  </w:endnote>
  <w:endnote w:id="4">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See “Resources for SMPs” on the website of the National Consumer Protection Technical Resource Center, </w:t>
      </w:r>
      <w:hyperlink r:id="rId4" w:history="1">
        <w:r w:rsidRPr="00FF4BA5">
          <w:rPr>
            <w:rStyle w:val="Hyperlink"/>
            <w:rFonts w:ascii="Calisto MT" w:hAnsi="Calisto MT" w:cstheme="minorHAnsi"/>
          </w:rPr>
          <w:t>http://www.smpresource.org/AM/Template.cfm?Section=Resources_for_SMPs</w:t>
        </w:r>
      </w:hyperlink>
      <w:r w:rsidRPr="00FF4BA5">
        <w:rPr>
          <w:rFonts w:ascii="Calisto MT" w:hAnsi="Calisto MT" w:cstheme="minorHAnsi"/>
        </w:rPr>
        <w:t>, accessed March 9, 2011.</w:t>
      </w:r>
    </w:p>
  </w:endnote>
  <w:endnote w:id="5">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NAIC’s Compendium of State Laws on Insurance Topics, “Producer Licensing Fees” and “Producer Education and Examination Requirements” (Kansas City, MO: National Association of Insurance Commissioners, 2010).</w:t>
      </w:r>
    </w:p>
  </w:endnote>
  <w:endnote w:id="6">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For example, to sell health insurance in Texas, an agent must have a general life, accident, health, and HMO license.</w:t>
      </w:r>
      <w:r>
        <w:rPr>
          <w:rFonts w:ascii="Calisto MT" w:hAnsi="Calisto MT" w:cstheme="minorHAnsi"/>
        </w:rPr>
        <w:t xml:space="preserve"> </w:t>
      </w:r>
      <w:r w:rsidRPr="00FF4BA5">
        <w:rPr>
          <w:rFonts w:ascii="Calisto MT" w:hAnsi="Calisto MT" w:cstheme="minorHAnsi"/>
        </w:rPr>
        <w:t xml:space="preserve">The exam for this license covers the following insurance products: health, life, annuities, disability income, dental, Medicare supplements, and long-term care. </w:t>
      </w:r>
      <w:proofErr w:type="spellStart"/>
      <w:proofErr w:type="gramStart"/>
      <w:r w:rsidRPr="00FF4BA5">
        <w:rPr>
          <w:rFonts w:ascii="Calisto MT" w:hAnsi="Calisto MT" w:cstheme="minorHAnsi"/>
        </w:rPr>
        <w:t>Prometric</w:t>
      </w:r>
      <w:proofErr w:type="spellEnd"/>
      <w:r w:rsidRPr="00FF4BA5">
        <w:rPr>
          <w:rFonts w:ascii="Calisto MT" w:hAnsi="Calisto MT" w:cstheme="minorHAnsi"/>
          <w:i/>
          <w:iCs/>
        </w:rPr>
        <w:t>, Texas Department of Insurance Licensing Information Bulletin for Examinations on and after February 1, 2011</w:t>
      </w:r>
      <w:r w:rsidRPr="00FF4BA5">
        <w:rPr>
          <w:rFonts w:ascii="Calisto MT" w:hAnsi="Calisto MT" w:cstheme="minorHAnsi"/>
        </w:rPr>
        <w:t xml:space="preserve">, pp. 20-21, available online at </w:t>
      </w:r>
      <w:hyperlink r:id="rId5" w:history="1">
        <w:r w:rsidRPr="00FF4BA5">
          <w:rPr>
            <w:rStyle w:val="Hyperlink"/>
            <w:rFonts w:ascii="Calisto MT" w:hAnsi="Calisto MT" w:cstheme="minorHAnsi"/>
          </w:rPr>
          <w:t>www.prometric.com/NR/rdonlyres/einkbot3uirw5sd3zcc3fhpy4rtilt2ojp52ogisrlmeujefnmavnrkfrc5sznrehzeddhvv5hvxgccc5e7mzrtqyuf/TXINSLIB20110201FINAL.pdf</w:t>
        </w:r>
      </w:hyperlink>
      <w:r w:rsidRPr="00FF4BA5">
        <w:rPr>
          <w:rFonts w:ascii="Calisto MT" w:hAnsi="Calisto MT" w:cstheme="minorHAnsi"/>
        </w:rPr>
        <w:t>.</w:t>
      </w:r>
      <w:proofErr w:type="gramEnd"/>
      <w:r w:rsidRPr="00FF4BA5">
        <w:rPr>
          <w:rFonts w:ascii="Calisto MT" w:hAnsi="Calisto MT" w:cstheme="minorHAnsi"/>
        </w:rPr>
        <w:t> </w:t>
      </w:r>
    </w:p>
  </w:endnote>
  <w:endnote w:id="7">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NAIC Compendium of Laws on Insurance Topics, “Licensing of Insurance Consultants and Counselors” (Kansas City, MO: National Association of Insurance Commissioners, 2010).</w:t>
      </w:r>
    </w:p>
  </w:endnote>
  <w:endnote w:id="8">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Consumer representatives to the NAIC have issued a similar recommendation: “Role of Exchange Navigators in Exchanges: Recommendations of the NAIC Consumer Representatives” (Kansas City, MO: National Association of Insurance Commissioners, February 2011).</w:t>
      </w:r>
    </w:p>
  </w:endnote>
  <w:endnote w:id="9">
    <w:p w:rsidR="00234BBA" w:rsidRPr="00FF4BA5" w:rsidRDefault="00234BBA">
      <w:pPr>
        <w:pStyle w:val="EndnoteText"/>
        <w:rPr>
          <w:rFonts w:ascii="Calisto MT" w:hAnsi="Calisto MT" w:cstheme="minorHAnsi"/>
        </w:rPr>
      </w:pPr>
      <w:r w:rsidRPr="00FF4BA5">
        <w:rPr>
          <w:rStyle w:val="EndnoteReference"/>
          <w:rFonts w:ascii="Calisto MT" w:hAnsi="Calisto MT" w:cstheme="minorHAnsi"/>
        </w:rPr>
        <w:endnoteRef/>
      </w:r>
      <w:r w:rsidRPr="00FF4BA5">
        <w:rPr>
          <w:rFonts w:ascii="Calisto MT" w:hAnsi="Calisto MT" w:cstheme="minorHAnsi"/>
        </w:rPr>
        <w:t xml:space="preserve"> Nonprofit Risk Management Center</w:t>
      </w:r>
      <w:r w:rsidRPr="00FF4BA5">
        <w:rPr>
          <w:rFonts w:ascii="Calisto MT" w:hAnsi="Calisto MT" w:cstheme="minorHAnsi"/>
          <w:i/>
        </w:rPr>
        <w:t>, No Surprises: Harmonizing Risk &amp; Reward in Volunteer Management, 3rd Edition</w:t>
      </w:r>
      <w:r w:rsidRPr="00FF4BA5">
        <w:rPr>
          <w:rFonts w:ascii="Calisto MT" w:hAnsi="Calisto MT" w:cstheme="minorHAnsi"/>
        </w:rPr>
        <w:t xml:space="preserve"> (Leesburg, VA: Nonprofit Risk Management Center, 2009), excerpt from Chapter 9, available online at </w:t>
      </w:r>
      <w:hyperlink r:id="rId6" w:history="1">
        <w:r w:rsidRPr="00FF4BA5">
          <w:rPr>
            <w:rStyle w:val="Hyperlink"/>
            <w:rFonts w:ascii="Calisto MT" w:hAnsi="Calisto MT" w:cstheme="minorHAnsi"/>
          </w:rPr>
          <w:t>http://www.nonprofitrisk.org/library/articles/insurance052004.shtml</w:t>
        </w:r>
      </w:hyperlink>
      <w:r w:rsidRPr="00FF4BA5">
        <w:rPr>
          <w:rFonts w:ascii="Calisto MT" w:hAnsi="Calisto MT" w:cstheme="minorHAnsi"/>
        </w:rPr>
        <w:t>.</w:t>
      </w:r>
    </w:p>
    <w:p w:rsidR="00234BBA" w:rsidRPr="00FF4BA5" w:rsidRDefault="00234BBA">
      <w:pPr>
        <w:pStyle w:val="EndnoteText"/>
        <w:rPr>
          <w:rFonts w:ascii="Calisto MT" w:hAnsi="Calisto MT" w:cstheme="minorHAnsi"/>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lbertus Medium">
    <w:panose1 w:val="020E0602030304020304"/>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BBA" w:rsidRDefault="00234BBA" w:rsidP="00194F23">
      <w:pPr>
        <w:spacing w:after="0" w:line="240" w:lineRule="auto"/>
      </w:pPr>
      <w:r>
        <w:separator/>
      </w:r>
    </w:p>
  </w:footnote>
  <w:footnote w:type="continuationSeparator" w:id="0">
    <w:p w:rsidR="00234BBA" w:rsidRDefault="00234BBA" w:rsidP="00194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90941"/>
      <w:docPartObj>
        <w:docPartGallery w:val="Page Numbers (Top of Page)"/>
        <w:docPartUnique/>
      </w:docPartObj>
    </w:sdtPr>
    <w:sdtContent>
      <w:p w:rsidR="00234BBA" w:rsidRDefault="0070532D">
        <w:pPr>
          <w:pStyle w:val="Header"/>
          <w:jc w:val="right"/>
        </w:pPr>
        <w:fldSimple w:instr=" PAGE   \* MERGEFORMAT ">
          <w:r w:rsidR="00414BD7">
            <w:rPr>
              <w:noProof/>
            </w:rPr>
            <w:t>2</w:t>
          </w:r>
        </w:fldSimple>
      </w:p>
    </w:sdtContent>
  </w:sdt>
  <w:p w:rsidR="00234BBA" w:rsidRDefault="00234B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2D01"/>
    <w:multiLevelType w:val="hybridMultilevel"/>
    <w:tmpl w:val="88EE7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745678"/>
    <w:multiLevelType w:val="hybridMultilevel"/>
    <w:tmpl w:val="FE06F4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BB03BF"/>
    <w:multiLevelType w:val="hybridMultilevel"/>
    <w:tmpl w:val="B4EA1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B255E9"/>
    <w:rsid w:val="000222AF"/>
    <w:rsid w:val="00025315"/>
    <w:rsid w:val="00042807"/>
    <w:rsid w:val="00055F0C"/>
    <w:rsid w:val="00071396"/>
    <w:rsid w:val="000A467E"/>
    <w:rsid w:val="000F4218"/>
    <w:rsid w:val="00194F23"/>
    <w:rsid w:val="001A0F0B"/>
    <w:rsid w:val="001F5867"/>
    <w:rsid w:val="00202570"/>
    <w:rsid w:val="00234BBA"/>
    <w:rsid w:val="002B4101"/>
    <w:rsid w:val="002C3676"/>
    <w:rsid w:val="002C506D"/>
    <w:rsid w:val="002F546F"/>
    <w:rsid w:val="00330875"/>
    <w:rsid w:val="00331C1B"/>
    <w:rsid w:val="003472C8"/>
    <w:rsid w:val="00363FE7"/>
    <w:rsid w:val="003834FA"/>
    <w:rsid w:val="00385478"/>
    <w:rsid w:val="003B1BCD"/>
    <w:rsid w:val="003E27AC"/>
    <w:rsid w:val="003F599D"/>
    <w:rsid w:val="003F7528"/>
    <w:rsid w:val="00414BD7"/>
    <w:rsid w:val="00417B10"/>
    <w:rsid w:val="00465A38"/>
    <w:rsid w:val="0048085C"/>
    <w:rsid w:val="00490E51"/>
    <w:rsid w:val="004F53A1"/>
    <w:rsid w:val="005022C3"/>
    <w:rsid w:val="00527CB5"/>
    <w:rsid w:val="00535DD9"/>
    <w:rsid w:val="005569B1"/>
    <w:rsid w:val="00574791"/>
    <w:rsid w:val="00582B4F"/>
    <w:rsid w:val="005977ED"/>
    <w:rsid w:val="005D78F0"/>
    <w:rsid w:val="005F2A31"/>
    <w:rsid w:val="0061105F"/>
    <w:rsid w:val="00625080"/>
    <w:rsid w:val="00625B55"/>
    <w:rsid w:val="0062793C"/>
    <w:rsid w:val="006327F7"/>
    <w:rsid w:val="00633550"/>
    <w:rsid w:val="00637677"/>
    <w:rsid w:val="006429DB"/>
    <w:rsid w:val="0064672F"/>
    <w:rsid w:val="00683343"/>
    <w:rsid w:val="006A5A4A"/>
    <w:rsid w:val="006F0AFF"/>
    <w:rsid w:val="006F56C1"/>
    <w:rsid w:val="0070532D"/>
    <w:rsid w:val="00706170"/>
    <w:rsid w:val="007170FE"/>
    <w:rsid w:val="00717AE4"/>
    <w:rsid w:val="00723008"/>
    <w:rsid w:val="00745007"/>
    <w:rsid w:val="007542E6"/>
    <w:rsid w:val="00755A45"/>
    <w:rsid w:val="00756BBA"/>
    <w:rsid w:val="0077623D"/>
    <w:rsid w:val="00782DA9"/>
    <w:rsid w:val="0078369D"/>
    <w:rsid w:val="007A7C92"/>
    <w:rsid w:val="00822AC8"/>
    <w:rsid w:val="00823650"/>
    <w:rsid w:val="008248A9"/>
    <w:rsid w:val="008272B9"/>
    <w:rsid w:val="0086626A"/>
    <w:rsid w:val="00891A0C"/>
    <w:rsid w:val="008C3AF9"/>
    <w:rsid w:val="008E4BFB"/>
    <w:rsid w:val="008F59CA"/>
    <w:rsid w:val="008F5AA9"/>
    <w:rsid w:val="00931224"/>
    <w:rsid w:val="00946215"/>
    <w:rsid w:val="00950EE9"/>
    <w:rsid w:val="00964BE8"/>
    <w:rsid w:val="009E400B"/>
    <w:rsid w:val="009F78F6"/>
    <w:rsid w:val="00A01387"/>
    <w:rsid w:val="00A0628E"/>
    <w:rsid w:val="00A31B7B"/>
    <w:rsid w:val="00A4546B"/>
    <w:rsid w:val="00A56496"/>
    <w:rsid w:val="00A627E7"/>
    <w:rsid w:val="00A7242F"/>
    <w:rsid w:val="00A75EFD"/>
    <w:rsid w:val="00A952D8"/>
    <w:rsid w:val="00AA2B38"/>
    <w:rsid w:val="00B10461"/>
    <w:rsid w:val="00B255E9"/>
    <w:rsid w:val="00B83787"/>
    <w:rsid w:val="00B9674C"/>
    <w:rsid w:val="00C4383F"/>
    <w:rsid w:val="00CB4CA6"/>
    <w:rsid w:val="00CF5FBB"/>
    <w:rsid w:val="00D0655D"/>
    <w:rsid w:val="00D17DCD"/>
    <w:rsid w:val="00D4642C"/>
    <w:rsid w:val="00D55F95"/>
    <w:rsid w:val="00D8073D"/>
    <w:rsid w:val="00D94D99"/>
    <w:rsid w:val="00D95187"/>
    <w:rsid w:val="00E307DD"/>
    <w:rsid w:val="00E452B2"/>
    <w:rsid w:val="00E713EE"/>
    <w:rsid w:val="00E76A5B"/>
    <w:rsid w:val="00E953C2"/>
    <w:rsid w:val="00E95DE8"/>
    <w:rsid w:val="00ED73E4"/>
    <w:rsid w:val="00EE01C5"/>
    <w:rsid w:val="00EE5F30"/>
    <w:rsid w:val="00F42A35"/>
    <w:rsid w:val="00F52310"/>
    <w:rsid w:val="00FF4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red"/>
    </o:shapedefaults>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E9"/>
    <w:pPr>
      <w:ind w:left="720"/>
      <w:contextualSpacing/>
    </w:pPr>
  </w:style>
  <w:style w:type="character" w:styleId="Hyperlink">
    <w:name w:val="Hyperlink"/>
    <w:basedOn w:val="DefaultParagraphFont"/>
    <w:uiPriority w:val="99"/>
    <w:unhideWhenUsed/>
    <w:rsid w:val="006A5A4A"/>
    <w:rPr>
      <w:color w:val="0000FF"/>
      <w:u w:val="single"/>
    </w:rPr>
  </w:style>
  <w:style w:type="character" w:styleId="FollowedHyperlink">
    <w:name w:val="FollowedHyperlink"/>
    <w:basedOn w:val="DefaultParagraphFont"/>
    <w:uiPriority w:val="99"/>
    <w:semiHidden/>
    <w:unhideWhenUsed/>
    <w:rsid w:val="00625B55"/>
    <w:rPr>
      <w:color w:val="800080" w:themeColor="followedHyperlink"/>
      <w:u w:val="single"/>
    </w:rPr>
  </w:style>
  <w:style w:type="paragraph" w:styleId="EndnoteText">
    <w:name w:val="endnote text"/>
    <w:basedOn w:val="Normal"/>
    <w:link w:val="EndnoteTextChar"/>
    <w:uiPriority w:val="99"/>
    <w:semiHidden/>
    <w:unhideWhenUsed/>
    <w:rsid w:val="00194F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4F23"/>
    <w:rPr>
      <w:sz w:val="20"/>
      <w:szCs w:val="20"/>
    </w:rPr>
  </w:style>
  <w:style w:type="character" w:styleId="EndnoteReference">
    <w:name w:val="endnote reference"/>
    <w:basedOn w:val="DefaultParagraphFont"/>
    <w:uiPriority w:val="99"/>
    <w:semiHidden/>
    <w:unhideWhenUsed/>
    <w:rsid w:val="00194F23"/>
    <w:rPr>
      <w:vertAlign w:val="superscript"/>
    </w:rPr>
  </w:style>
  <w:style w:type="paragraph" w:styleId="BalloonText">
    <w:name w:val="Balloon Text"/>
    <w:basedOn w:val="Normal"/>
    <w:link w:val="BalloonTextChar"/>
    <w:uiPriority w:val="99"/>
    <w:semiHidden/>
    <w:unhideWhenUsed/>
    <w:rsid w:val="0070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70"/>
    <w:rPr>
      <w:rFonts w:ascii="Tahoma" w:hAnsi="Tahoma" w:cs="Tahoma"/>
      <w:sz w:val="16"/>
      <w:szCs w:val="16"/>
    </w:rPr>
  </w:style>
  <w:style w:type="paragraph" w:styleId="Header">
    <w:name w:val="header"/>
    <w:basedOn w:val="Normal"/>
    <w:link w:val="HeaderChar"/>
    <w:uiPriority w:val="99"/>
    <w:unhideWhenUsed/>
    <w:rsid w:val="00480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5C"/>
  </w:style>
  <w:style w:type="paragraph" w:styleId="Footer">
    <w:name w:val="footer"/>
    <w:basedOn w:val="Normal"/>
    <w:link w:val="FooterChar"/>
    <w:uiPriority w:val="99"/>
    <w:semiHidden/>
    <w:unhideWhenUsed/>
    <w:rsid w:val="004808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08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yfamilies.ca.gov/EEs_CAAs/Forms.aspx"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hapnetwork.org/shipcertification/methods.html" TargetMode="External"/><Relationship Id="rId2" Type="http://schemas.openxmlformats.org/officeDocument/2006/relationships/hyperlink" Target="http://www.hapnetwork.org/assets/pdfs/state-of-the-ships-report/2010.pdf" TargetMode="External"/><Relationship Id="rId1" Type="http://schemas.openxmlformats.org/officeDocument/2006/relationships/hyperlink" Target="http://www.cms.gov/MedicarePresDrugEligEnrol/Downloads/PDPEnrollmentGuidanceUpdateFINAL2010.pdf" TargetMode="External"/><Relationship Id="rId6" Type="http://schemas.openxmlformats.org/officeDocument/2006/relationships/hyperlink" Target="http://www.nonprofitrisk.org/library/articles/insurance052004.shtml" TargetMode="External"/><Relationship Id="rId5" Type="http://schemas.openxmlformats.org/officeDocument/2006/relationships/hyperlink" Target="http://www.prometric.com/NR/rdonlyres/einkbot3uirw5sd3zcc3fhpy4rtilt2ojp52ogisrlmeujefnmavnrkfrc5sznrehzeddhvv5hvxgccc5e7mzrtqyuf/TXINSLIB20110201FINAL.pdf" TargetMode="External"/><Relationship Id="rId4" Type="http://schemas.openxmlformats.org/officeDocument/2006/relationships/hyperlink" Target="http://www.smpresource.org/AM/Template.cfm?Section=Resources_for_S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2DF0-8E5E-427A-BB05-C1033934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Center On Budget and Policy Priorities</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parcham</dc:creator>
  <cp:lastModifiedBy>magill</cp:lastModifiedBy>
  <cp:revision>4</cp:revision>
  <cp:lastPrinted>2011-03-15T19:41:00Z</cp:lastPrinted>
  <dcterms:created xsi:type="dcterms:W3CDTF">2011-03-15T20:10:00Z</dcterms:created>
  <dcterms:modified xsi:type="dcterms:W3CDTF">2011-05-23T16:58:00Z</dcterms:modified>
</cp:coreProperties>
</file>